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C4" w:rsidRPr="00A919F5" w:rsidRDefault="00D622C2" w:rsidP="009778C4">
      <w:pPr>
        <w:spacing w:after="0"/>
        <w:jc w:val="center"/>
        <w:rPr>
          <w:rFonts w:ascii="Arial" w:hAnsi="Arial"/>
          <w:lang w:val="mn-MN" w:bidi="mn-Mong-CN"/>
        </w:rPr>
      </w:pPr>
      <w:r w:rsidRPr="0027273F">
        <w:rPr>
          <w:rFonts w:ascii="Arial" w:hAnsi="Arial"/>
          <w:lang w:val="mn-MN" w:bidi="mn-Mong-CN"/>
        </w:rPr>
        <w:t xml:space="preserve"> </w:t>
      </w:r>
      <w:r w:rsidR="009778C4" w:rsidRPr="00A919F5">
        <w:rPr>
          <w:rFonts w:ascii="Arial" w:hAnsi="Arial"/>
          <w:lang w:val="mn-MN" w:bidi="mn-Mong-CN"/>
        </w:rPr>
        <w:t xml:space="preserve">АЙМГИЙН ЗАСАГ ДАРГЫН 2024-2028 ОНЫ ҮЙЛ АЖИЛЛАГААНЫ ХӨТӨЛБӨРИЙГ </w:t>
      </w:r>
    </w:p>
    <w:p w:rsidR="009778C4" w:rsidRPr="00A919F5" w:rsidRDefault="009778C4" w:rsidP="009778C4">
      <w:pPr>
        <w:spacing w:after="0"/>
        <w:jc w:val="center"/>
        <w:rPr>
          <w:rFonts w:ascii="Arial" w:hAnsi="Arial"/>
          <w:lang w:val="mn-MN" w:bidi="mn-Mong-CN"/>
        </w:rPr>
      </w:pPr>
      <w:r w:rsidRPr="00A919F5">
        <w:rPr>
          <w:rFonts w:ascii="Arial" w:hAnsi="Arial"/>
          <w:lang w:val="mn-MN" w:bidi="mn-Mong-CN"/>
        </w:rPr>
        <w:t>ХЭРЭГЖҮҮЛЭХ АРГА ХЭМЖЭЭНИЙ ТӨЛӨВЛӨГӨӨНИЙ 2026 ОНЫ</w:t>
      </w:r>
    </w:p>
    <w:p w:rsidR="0023407E" w:rsidRPr="00A919F5" w:rsidRDefault="009778C4" w:rsidP="009778C4">
      <w:pPr>
        <w:spacing w:after="0"/>
        <w:jc w:val="center"/>
        <w:rPr>
          <w:rFonts w:ascii="Arial" w:hAnsi="Arial"/>
          <w:lang w:val="mn-MN" w:bidi="mn-Mong-CN"/>
        </w:rPr>
      </w:pPr>
      <w:r w:rsidRPr="00A919F5">
        <w:rPr>
          <w:rFonts w:ascii="Arial" w:hAnsi="Arial"/>
          <w:lang w:val="mn-MN" w:bidi="mn-Mong-CN"/>
        </w:rPr>
        <w:t xml:space="preserve"> ХАГАС ЖИЛИЙН ХЭРЭГЖИЛТИЙН ТАЙЛАН</w:t>
      </w:r>
    </w:p>
    <w:p w:rsidR="009778C4" w:rsidRPr="00A919F5" w:rsidRDefault="009778C4" w:rsidP="009778C4">
      <w:pPr>
        <w:spacing w:after="0"/>
        <w:jc w:val="center"/>
        <w:rPr>
          <w:rFonts w:ascii="Arial" w:hAnsi="Arial"/>
          <w:lang w:val="mn-MN" w:bidi="mn-Mong-CN"/>
        </w:rPr>
      </w:pPr>
    </w:p>
    <w:p w:rsidR="009778C4" w:rsidRPr="00A919F5" w:rsidRDefault="0027273F" w:rsidP="00F7279C">
      <w:pPr>
        <w:spacing w:after="120"/>
        <w:ind w:right="-880"/>
        <w:rPr>
          <w:rFonts w:ascii="Arial" w:hAnsi="Arial"/>
          <w:lang w:val="mn-MN" w:bidi="mn-Mong-CN"/>
        </w:rPr>
      </w:pPr>
      <w:r w:rsidRPr="00A919F5">
        <w:rPr>
          <w:rFonts w:ascii="Arial" w:hAnsi="Arial"/>
          <w:lang w:val="mn-MN" w:bidi="mn-Mong-CN"/>
        </w:rPr>
        <w:t xml:space="preserve"> </w:t>
      </w:r>
      <w:r w:rsidR="009778C4" w:rsidRPr="00A919F5">
        <w:rPr>
          <w:rFonts w:ascii="Arial" w:hAnsi="Arial"/>
          <w:lang w:val="mn-MN" w:bidi="mn-Mong-CN"/>
        </w:rPr>
        <w:t xml:space="preserve">2026.06.10                                                                                                                                                                                        </w:t>
      </w:r>
      <w:r w:rsidR="00F7279C" w:rsidRPr="00A919F5">
        <w:rPr>
          <w:rFonts w:ascii="Arial" w:hAnsi="Arial"/>
          <w:lang w:val="mn-MN" w:bidi="mn-Mong-CN"/>
        </w:rPr>
        <w:t xml:space="preserve">              </w:t>
      </w:r>
      <w:r w:rsidR="009778C4" w:rsidRPr="00A919F5">
        <w:rPr>
          <w:rFonts w:ascii="Arial" w:hAnsi="Arial"/>
          <w:lang w:val="mn-MN" w:bidi="mn-Mong-CN"/>
        </w:rPr>
        <w:t xml:space="preserve">          Сайншанд сум</w:t>
      </w:r>
    </w:p>
    <w:tbl>
      <w:tblPr>
        <w:tblStyle w:val="TableGrid"/>
        <w:tblW w:w="15309" w:type="dxa"/>
        <w:tblInd w:w="137" w:type="dxa"/>
        <w:tblLayout w:type="fixed"/>
        <w:tblLook w:val="04A0" w:firstRow="1" w:lastRow="0" w:firstColumn="1" w:lastColumn="0" w:noHBand="0" w:noVBand="1"/>
      </w:tblPr>
      <w:tblGrid>
        <w:gridCol w:w="567"/>
        <w:gridCol w:w="1985"/>
        <w:gridCol w:w="1669"/>
        <w:gridCol w:w="886"/>
        <w:gridCol w:w="706"/>
        <w:gridCol w:w="805"/>
        <w:gridCol w:w="709"/>
        <w:gridCol w:w="850"/>
        <w:gridCol w:w="1037"/>
        <w:gridCol w:w="5386"/>
        <w:gridCol w:w="709"/>
      </w:tblGrid>
      <w:tr w:rsidR="0030249F" w:rsidRPr="00A919F5" w:rsidTr="0027273F">
        <w:tc>
          <w:tcPr>
            <w:tcW w:w="567" w:type="dxa"/>
            <w:vMerge w:val="restart"/>
            <w:shd w:val="clear" w:color="auto" w:fill="DEEAF6" w:themeFill="accent1" w:themeFillTint="33"/>
            <w:vAlign w:val="center"/>
          </w:tcPr>
          <w:p w:rsidR="0030249F" w:rsidRPr="00A919F5" w:rsidRDefault="0030249F" w:rsidP="0030249F">
            <w:pPr>
              <w:jc w:val="center"/>
              <w:rPr>
                <w:rFonts w:ascii="Arial" w:hAnsi="Arial" w:cs="Arial"/>
                <w:b/>
                <w:bCs/>
                <w:lang w:val="mn-MN"/>
              </w:rPr>
            </w:pPr>
            <w:r w:rsidRPr="00A919F5">
              <w:rPr>
                <w:rFonts w:ascii="Arial" w:hAnsi="Arial" w:cs="Arial"/>
                <w:b/>
                <w:bCs/>
                <w:lang w:val="mn-MN"/>
              </w:rPr>
              <w:t>№</w:t>
            </w:r>
          </w:p>
        </w:tc>
        <w:tc>
          <w:tcPr>
            <w:tcW w:w="1985" w:type="dxa"/>
            <w:vMerge w:val="restart"/>
            <w:shd w:val="clear" w:color="auto" w:fill="DEEAF6" w:themeFill="accent1" w:themeFillTint="33"/>
            <w:vAlign w:val="center"/>
          </w:tcPr>
          <w:p w:rsidR="0030249F" w:rsidRPr="00A919F5" w:rsidRDefault="0030249F" w:rsidP="0030249F">
            <w:pPr>
              <w:jc w:val="center"/>
              <w:rPr>
                <w:rFonts w:ascii="Arial" w:hAnsi="Arial" w:cs="Arial"/>
                <w:b/>
                <w:bCs/>
              </w:rPr>
            </w:pPr>
            <w:r w:rsidRPr="00A919F5">
              <w:rPr>
                <w:rFonts w:ascii="Arial" w:hAnsi="Arial" w:cs="Arial"/>
                <w:b/>
                <w:bCs/>
              </w:rPr>
              <w:t>ЗДҮАХ-т тусгагдсан үйл ажиллагаа</w:t>
            </w:r>
          </w:p>
        </w:tc>
        <w:tc>
          <w:tcPr>
            <w:tcW w:w="1669" w:type="dxa"/>
            <w:vMerge w:val="restart"/>
            <w:shd w:val="clear" w:color="auto" w:fill="DEEAF6" w:themeFill="accent1" w:themeFillTint="33"/>
            <w:vAlign w:val="center"/>
          </w:tcPr>
          <w:p w:rsidR="0030249F" w:rsidRPr="00A919F5" w:rsidRDefault="0030249F" w:rsidP="0030249F">
            <w:pPr>
              <w:jc w:val="center"/>
              <w:rPr>
                <w:rFonts w:ascii="Arial" w:hAnsi="Arial" w:cs="Arial"/>
                <w:b/>
                <w:bCs/>
              </w:rPr>
            </w:pPr>
            <w:r w:rsidRPr="00A919F5">
              <w:rPr>
                <w:rFonts w:ascii="Arial" w:hAnsi="Arial" w:cs="Arial"/>
                <w:b/>
                <w:bCs/>
              </w:rPr>
              <w:t>Шалгуур үзүүлэлт</w:t>
            </w:r>
          </w:p>
        </w:tc>
        <w:tc>
          <w:tcPr>
            <w:tcW w:w="886" w:type="dxa"/>
            <w:vMerge w:val="restart"/>
            <w:shd w:val="clear" w:color="auto" w:fill="DEEAF6" w:themeFill="accent1" w:themeFillTint="33"/>
            <w:vAlign w:val="center"/>
          </w:tcPr>
          <w:p w:rsidR="0030249F" w:rsidRPr="00A919F5" w:rsidRDefault="0030249F" w:rsidP="0030249F">
            <w:pPr>
              <w:ind w:left="-121" w:right="-81"/>
              <w:jc w:val="center"/>
              <w:rPr>
                <w:rFonts w:ascii="Arial" w:hAnsi="Arial" w:cs="Arial"/>
                <w:b/>
                <w:bCs/>
              </w:rPr>
            </w:pPr>
            <w:r w:rsidRPr="00A919F5">
              <w:rPr>
                <w:rFonts w:ascii="Arial" w:hAnsi="Arial" w:cs="Arial"/>
                <w:b/>
                <w:bCs/>
              </w:rPr>
              <w:t>Хэмжих нэгж</w:t>
            </w:r>
          </w:p>
        </w:tc>
        <w:tc>
          <w:tcPr>
            <w:tcW w:w="1511" w:type="dxa"/>
            <w:gridSpan w:val="2"/>
            <w:shd w:val="clear" w:color="auto" w:fill="DEEAF6" w:themeFill="accent1" w:themeFillTint="33"/>
            <w:vAlign w:val="center"/>
          </w:tcPr>
          <w:p w:rsidR="0030249F" w:rsidRPr="00A919F5" w:rsidRDefault="0030249F" w:rsidP="0030249F">
            <w:pPr>
              <w:jc w:val="center"/>
              <w:rPr>
                <w:rFonts w:ascii="Arial" w:hAnsi="Arial" w:cs="Arial"/>
                <w:b/>
                <w:bCs/>
              </w:rPr>
            </w:pPr>
            <w:r w:rsidRPr="00A919F5">
              <w:rPr>
                <w:rFonts w:ascii="Arial" w:hAnsi="Arial" w:cs="Arial"/>
                <w:b/>
                <w:bCs/>
              </w:rPr>
              <w:t>Суурь түвшин</w:t>
            </w:r>
          </w:p>
        </w:tc>
        <w:tc>
          <w:tcPr>
            <w:tcW w:w="1559" w:type="dxa"/>
            <w:gridSpan w:val="2"/>
            <w:shd w:val="clear" w:color="auto" w:fill="DEEAF6" w:themeFill="accent1" w:themeFillTint="33"/>
            <w:vAlign w:val="center"/>
          </w:tcPr>
          <w:p w:rsidR="0030249F" w:rsidRPr="00A919F5" w:rsidRDefault="0030249F" w:rsidP="0030249F">
            <w:pPr>
              <w:jc w:val="center"/>
              <w:rPr>
                <w:rFonts w:ascii="Arial" w:hAnsi="Arial" w:cs="Arial"/>
                <w:b/>
                <w:bCs/>
              </w:rPr>
            </w:pPr>
            <w:r w:rsidRPr="00A919F5">
              <w:rPr>
                <w:rFonts w:ascii="Arial" w:hAnsi="Arial" w:cs="Arial"/>
                <w:b/>
                <w:bCs/>
              </w:rPr>
              <w:t>Зорилтот түвшин</w:t>
            </w:r>
          </w:p>
        </w:tc>
        <w:tc>
          <w:tcPr>
            <w:tcW w:w="1037" w:type="dxa"/>
            <w:vMerge w:val="restart"/>
            <w:shd w:val="clear" w:color="auto" w:fill="DEEAF6" w:themeFill="accent1" w:themeFillTint="33"/>
            <w:vAlign w:val="center"/>
          </w:tcPr>
          <w:p w:rsidR="0030249F" w:rsidRPr="00A919F5" w:rsidRDefault="0030249F" w:rsidP="0030249F">
            <w:pPr>
              <w:ind w:left="-108" w:right="-108"/>
              <w:jc w:val="center"/>
              <w:rPr>
                <w:rFonts w:ascii="Arial" w:hAnsi="Arial" w:cs="Arial"/>
                <w:b/>
                <w:bCs/>
              </w:rPr>
            </w:pPr>
            <w:r w:rsidRPr="00A919F5">
              <w:rPr>
                <w:rFonts w:ascii="Arial" w:hAnsi="Arial" w:cs="Arial"/>
                <w:b/>
                <w:bCs/>
              </w:rPr>
              <w:t>Хүрсэн түвшин</w:t>
            </w:r>
          </w:p>
        </w:tc>
        <w:tc>
          <w:tcPr>
            <w:tcW w:w="5386" w:type="dxa"/>
            <w:vMerge w:val="restart"/>
            <w:shd w:val="clear" w:color="auto" w:fill="DEEAF6" w:themeFill="accent1" w:themeFillTint="33"/>
            <w:vAlign w:val="center"/>
          </w:tcPr>
          <w:p w:rsidR="0030249F" w:rsidRPr="00A919F5" w:rsidRDefault="0030249F" w:rsidP="0030249F">
            <w:pPr>
              <w:jc w:val="center"/>
              <w:rPr>
                <w:rFonts w:ascii="Arial" w:hAnsi="Arial" w:cs="Arial"/>
                <w:b/>
                <w:bCs/>
              </w:rPr>
            </w:pPr>
            <w:r w:rsidRPr="00A919F5">
              <w:rPr>
                <w:rFonts w:ascii="Arial" w:hAnsi="Arial" w:cs="Arial"/>
                <w:b/>
                <w:bCs/>
              </w:rPr>
              <w:t>Хэрэгжилт</w:t>
            </w:r>
          </w:p>
          <w:p w:rsidR="0030249F" w:rsidRPr="00A919F5" w:rsidRDefault="0030249F" w:rsidP="0030249F">
            <w:pPr>
              <w:jc w:val="center"/>
              <w:rPr>
                <w:rFonts w:ascii="Arial" w:hAnsi="Arial" w:cs="Arial"/>
                <w:b/>
                <w:bCs/>
              </w:rPr>
            </w:pPr>
            <w:r w:rsidRPr="00A919F5">
              <w:rPr>
                <w:rFonts w:ascii="Arial" w:hAnsi="Arial" w:cs="Arial"/>
                <w:b/>
                <w:bCs/>
              </w:rPr>
              <w:t>(өссөн дүнгээр)</w:t>
            </w:r>
          </w:p>
        </w:tc>
        <w:tc>
          <w:tcPr>
            <w:tcW w:w="709" w:type="dxa"/>
            <w:vMerge w:val="restart"/>
            <w:shd w:val="clear" w:color="auto" w:fill="DEEAF6" w:themeFill="accent1" w:themeFillTint="33"/>
            <w:vAlign w:val="center"/>
          </w:tcPr>
          <w:p w:rsidR="0030249F" w:rsidRPr="00A919F5" w:rsidRDefault="0030249F" w:rsidP="0030249F">
            <w:pPr>
              <w:ind w:left="-108" w:right="-108"/>
              <w:jc w:val="center"/>
              <w:rPr>
                <w:rFonts w:ascii="Arial" w:hAnsi="Arial" w:cs="Arial"/>
                <w:b/>
                <w:bCs/>
                <w:lang w:val="mn-MN"/>
              </w:rPr>
            </w:pPr>
            <w:r w:rsidRPr="00A919F5">
              <w:rPr>
                <w:rFonts w:ascii="Arial" w:hAnsi="Arial" w:cs="Arial"/>
                <w:b/>
                <w:bCs/>
                <w:lang w:val="mn-MN"/>
              </w:rPr>
              <w:t>Хувь</w:t>
            </w:r>
          </w:p>
        </w:tc>
      </w:tr>
      <w:tr w:rsidR="0030249F" w:rsidRPr="00A919F5" w:rsidTr="0027273F">
        <w:tc>
          <w:tcPr>
            <w:tcW w:w="567" w:type="dxa"/>
            <w:vMerge/>
            <w:vAlign w:val="center"/>
          </w:tcPr>
          <w:p w:rsidR="0030249F" w:rsidRPr="00A919F5" w:rsidRDefault="0030249F" w:rsidP="0030249F">
            <w:pPr>
              <w:jc w:val="center"/>
              <w:rPr>
                <w:rFonts w:ascii="Arial" w:hAnsi="Arial" w:cs="Arial"/>
              </w:rPr>
            </w:pPr>
          </w:p>
        </w:tc>
        <w:tc>
          <w:tcPr>
            <w:tcW w:w="1985" w:type="dxa"/>
            <w:vMerge/>
            <w:vAlign w:val="center"/>
          </w:tcPr>
          <w:p w:rsidR="0030249F" w:rsidRPr="00A919F5" w:rsidRDefault="0030249F" w:rsidP="0030249F">
            <w:pPr>
              <w:jc w:val="center"/>
              <w:rPr>
                <w:rFonts w:ascii="Arial" w:hAnsi="Arial" w:cs="Arial"/>
              </w:rPr>
            </w:pPr>
          </w:p>
        </w:tc>
        <w:tc>
          <w:tcPr>
            <w:tcW w:w="1669" w:type="dxa"/>
            <w:vMerge/>
            <w:vAlign w:val="center"/>
          </w:tcPr>
          <w:p w:rsidR="0030249F" w:rsidRPr="00A919F5" w:rsidRDefault="0030249F" w:rsidP="0030249F">
            <w:pPr>
              <w:jc w:val="center"/>
              <w:rPr>
                <w:rFonts w:ascii="Arial" w:hAnsi="Arial" w:cs="Arial"/>
              </w:rPr>
            </w:pPr>
          </w:p>
        </w:tc>
        <w:tc>
          <w:tcPr>
            <w:tcW w:w="886" w:type="dxa"/>
            <w:vMerge/>
            <w:vAlign w:val="center"/>
          </w:tcPr>
          <w:p w:rsidR="0030249F" w:rsidRPr="00A919F5" w:rsidRDefault="0030249F" w:rsidP="0030249F">
            <w:pPr>
              <w:jc w:val="center"/>
              <w:rPr>
                <w:rFonts w:ascii="Arial" w:hAnsi="Arial" w:cs="Arial"/>
              </w:rPr>
            </w:pPr>
          </w:p>
        </w:tc>
        <w:tc>
          <w:tcPr>
            <w:tcW w:w="706" w:type="dxa"/>
            <w:shd w:val="clear" w:color="auto" w:fill="DEEAF6" w:themeFill="accent1" w:themeFillTint="33"/>
            <w:vAlign w:val="center"/>
          </w:tcPr>
          <w:p w:rsidR="0030249F" w:rsidRPr="00A919F5" w:rsidRDefault="0030249F" w:rsidP="0030249F">
            <w:pPr>
              <w:jc w:val="center"/>
              <w:rPr>
                <w:rFonts w:ascii="Arial" w:hAnsi="Arial" w:cs="Arial"/>
                <w:b/>
                <w:bCs/>
                <w:sz w:val="20"/>
                <w:szCs w:val="20"/>
              </w:rPr>
            </w:pPr>
            <w:r w:rsidRPr="00A919F5">
              <w:rPr>
                <w:rFonts w:ascii="Arial" w:hAnsi="Arial" w:cs="Arial"/>
                <w:b/>
                <w:bCs/>
                <w:sz w:val="20"/>
                <w:szCs w:val="20"/>
              </w:rPr>
              <w:t>он</w:t>
            </w:r>
          </w:p>
        </w:tc>
        <w:tc>
          <w:tcPr>
            <w:tcW w:w="805" w:type="dxa"/>
            <w:shd w:val="clear" w:color="auto" w:fill="DEEAF6" w:themeFill="accent1" w:themeFillTint="33"/>
            <w:vAlign w:val="center"/>
          </w:tcPr>
          <w:p w:rsidR="0030249F" w:rsidRPr="00A919F5" w:rsidRDefault="0030249F" w:rsidP="0030249F">
            <w:pPr>
              <w:ind w:left="-153" w:right="-90"/>
              <w:jc w:val="center"/>
              <w:rPr>
                <w:rFonts w:ascii="Arial" w:hAnsi="Arial" w:cs="Arial"/>
                <w:b/>
                <w:bCs/>
                <w:sz w:val="20"/>
                <w:szCs w:val="20"/>
              </w:rPr>
            </w:pPr>
            <w:r w:rsidRPr="00A919F5">
              <w:rPr>
                <w:rFonts w:ascii="Arial" w:hAnsi="Arial" w:cs="Arial"/>
                <w:b/>
                <w:bCs/>
                <w:sz w:val="20"/>
                <w:szCs w:val="20"/>
              </w:rPr>
              <w:t>түвшин</w:t>
            </w:r>
          </w:p>
        </w:tc>
        <w:tc>
          <w:tcPr>
            <w:tcW w:w="709" w:type="dxa"/>
            <w:shd w:val="clear" w:color="auto" w:fill="DEEAF6" w:themeFill="accent1" w:themeFillTint="33"/>
            <w:vAlign w:val="center"/>
          </w:tcPr>
          <w:p w:rsidR="0030249F" w:rsidRPr="00A919F5" w:rsidRDefault="0030249F" w:rsidP="0030249F">
            <w:pPr>
              <w:jc w:val="center"/>
              <w:rPr>
                <w:rFonts w:ascii="Arial" w:hAnsi="Arial" w:cs="Arial"/>
                <w:b/>
                <w:bCs/>
                <w:sz w:val="20"/>
                <w:szCs w:val="20"/>
              </w:rPr>
            </w:pPr>
            <w:r w:rsidRPr="00A919F5">
              <w:rPr>
                <w:rFonts w:ascii="Arial" w:hAnsi="Arial" w:cs="Arial"/>
                <w:b/>
                <w:bCs/>
                <w:sz w:val="20"/>
                <w:szCs w:val="20"/>
              </w:rPr>
              <w:t>2025 он</w:t>
            </w:r>
          </w:p>
        </w:tc>
        <w:tc>
          <w:tcPr>
            <w:tcW w:w="850" w:type="dxa"/>
            <w:shd w:val="clear" w:color="auto" w:fill="DEEAF6" w:themeFill="accent1" w:themeFillTint="33"/>
            <w:vAlign w:val="center"/>
          </w:tcPr>
          <w:p w:rsidR="0030249F" w:rsidRPr="00A919F5" w:rsidRDefault="0030249F" w:rsidP="0030249F">
            <w:pPr>
              <w:jc w:val="center"/>
              <w:rPr>
                <w:rFonts w:ascii="Arial" w:hAnsi="Arial" w:cs="Arial"/>
                <w:b/>
                <w:bCs/>
                <w:sz w:val="20"/>
                <w:szCs w:val="20"/>
              </w:rPr>
            </w:pPr>
            <w:r w:rsidRPr="00A919F5">
              <w:rPr>
                <w:rFonts w:ascii="Arial" w:hAnsi="Arial" w:cs="Arial"/>
                <w:b/>
                <w:bCs/>
                <w:sz w:val="20"/>
                <w:szCs w:val="20"/>
              </w:rPr>
              <w:t>2026 он</w:t>
            </w:r>
          </w:p>
        </w:tc>
        <w:tc>
          <w:tcPr>
            <w:tcW w:w="1037" w:type="dxa"/>
            <w:vMerge/>
            <w:vAlign w:val="center"/>
          </w:tcPr>
          <w:p w:rsidR="0030249F" w:rsidRPr="00A919F5" w:rsidRDefault="0030249F" w:rsidP="0030249F">
            <w:pPr>
              <w:jc w:val="center"/>
              <w:rPr>
                <w:rFonts w:ascii="Arial" w:hAnsi="Arial" w:cs="Arial"/>
                <w:b/>
                <w:bCs/>
              </w:rPr>
            </w:pPr>
          </w:p>
        </w:tc>
        <w:tc>
          <w:tcPr>
            <w:tcW w:w="5386" w:type="dxa"/>
            <w:vMerge/>
            <w:vAlign w:val="center"/>
          </w:tcPr>
          <w:p w:rsidR="0030249F" w:rsidRPr="00A919F5" w:rsidRDefault="0030249F" w:rsidP="0030249F">
            <w:pPr>
              <w:jc w:val="center"/>
              <w:rPr>
                <w:rFonts w:ascii="Arial" w:hAnsi="Arial" w:cs="Arial"/>
                <w:b/>
                <w:bCs/>
              </w:rPr>
            </w:pPr>
          </w:p>
        </w:tc>
        <w:tc>
          <w:tcPr>
            <w:tcW w:w="709" w:type="dxa"/>
            <w:vMerge/>
          </w:tcPr>
          <w:p w:rsidR="0030249F" w:rsidRPr="00A919F5" w:rsidRDefault="0030249F" w:rsidP="0030249F">
            <w:pPr>
              <w:jc w:val="center"/>
              <w:rPr>
                <w:rFonts w:ascii="Arial" w:hAnsi="Arial" w:cs="Arial"/>
                <w:b/>
                <w:bCs/>
              </w:rPr>
            </w:pPr>
          </w:p>
        </w:tc>
      </w:tr>
      <w:tr w:rsidR="00705170" w:rsidRPr="00A919F5" w:rsidTr="0027273F">
        <w:trPr>
          <w:trHeight w:val="214"/>
        </w:trPr>
        <w:tc>
          <w:tcPr>
            <w:tcW w:w="15309" w:type="dxa"/>
            <w:gridSpan w:val="11"/>
            <w:shd w:val="clear" w:color="auto" w:fill="BDD6EE" w:themeFill="accent1" w:themeFillTint="66"/>
            <w:vAlign w:val="center"/>
          </w:tcPr>
          <w:p w:rsidR="00705170" w:rsidRPr="00A919F5" w:rsidRDefault="00705170" w:rsidP="00705170">
            <w:pPr>
              <w:ind w:left="-108" w:right="-110"/>
              <w:jc w:val="center"/>
              <w:rPr>
                <w:rFonts w:ascii="Arial" w:hAnsi="Arial" w:cs="Arial"/>
                <w:lang w:val="mn-MN"/>
              </w:rPr>
            </w:pPr>
            <w:r w:rsidRPr="00A919F5">
              <w:rPr>
                <w:rFonts w:ascii="Arial" w:hAnsi="Arial" w:cs="Arial"/>
                <w:lang w:val="mn-MN"/>
              </w:rPr>
              <w:t>2.4.    Эрүүл идэвхтэй амьдралын хэв маягийг төлөвшүүлнэ</w:t>
            </w:r>
          </w:p>
        </w:tc>
      </w:tr>
      <w:tr w:rsidR="00705170" w:rsidRPr="00A919F5" w:rsidTr="0027273F">
        <w:trPr>
          <w:trHeight w:val="231"/>
        </w:trPr>
        <w:tc>
          <w:tcPr>
            <w:tcW w:w="15309" w:type="dxa"/>
            <w:gridSpan w:val="11"/>
            <w:shd w:val="clear" w:color="auto" w:fill="BDD6EE" w:themeFill="accent1" w:themeFillTint="66"/>
            <w:vAlign w:val="center"/>
          </w:tcPr>
          <w:p w:rsidR="00705170" w:rsidRPr="00A919F5" w:rsidRDefault="00705170" w:rsidP="0030249F">
            <w:pPr>
              <w:ind w:left="-108" w:right="-110"/>
              <w:jc w:val="center"/>
              <w:rPr>
                <w:rFonts w:ascii="Arial" w:hAnsi="Arial" w:cs="Arial"/>
                <w:lang w:val="mn-MN"/>
              </w:rPr>
            </w:pPr>
            <w:r w:rsidRPr="00A919F5">
              <w:rPr>
                <w:rFonts w:ascii="Arial" w:hAnsi="Arial" w:cs="Arial"/>
                <w:lang w:val="mn-MN"/>
              </w:rPr>
              <w:t>2.5.1.   Хүн амын бие бялдрын хөгжлийн түвшинг ахиулна.</w:t>
            </w:r>
          </w:p>
        </w:tc>
      </w:tr>
      <w:tr w:rsidR="0030249F" w:rsidRPr="00A919F5" w:rsidTr="0027273F">
        <w:trPr>
          <w:trHeight w:val="510"/>
        </w:trPr>
        <w:tc>
          <w:tcPr>
            <w:tcW w:w="567" w:type="dxa"/>
            <w:vAlign w:val="center"/>
          </w:tcPr>
          <w:p w:rsidR="0030249F" w:rsidRPr="00A919F5" w:rsidRDefault="0030249F" w:rsidP="0030249F">
            <w:pPr>
              <w:jc w:val="center"/>
              <w:rPr>
                <w:rFonts w:ascii="Arial" w:hAnsi="Arial" w:cs="Arial"/>
                <w:lang w:val="mn-MN"/>
              </w:rPr>
            </w:pPr>
            <w:r w:rsidRPr="00A919F5">
              <w:rPr>
                <w:rFonts w:ascii="Arial" w:hAnsi="Arial" w:cs="Arial"/>
                <w:lang w:val="mn-MN"/>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both"/>
              <w:rPr>
                <w:rFonts w:ascii="Arial" w:hAnsi="Arial" w:cs="Arial"/>
                <w:color w:val="000000"/>
              </w:rPr>
            </w:pPr>
            <w:r w:rsidRPr="00A919F5">
              <w:rPr>
                <w:rFonts w:ascii="Arial" w:hAnsi="Arial" w:cs="Arial"/>
                <w:color w:val="000000"/>
              </w:rPr>
              <w:t>2.5.1.1.Нийтийн биеийн тамирын зориулалтын стандарт талбай, барилга байгууламжийг нэмэгдүүлнэ.</w:t>
            </w:r>
          </w:p>
        </w:tc>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ind w:left="-10" w:right="-64"/>
              <w:jc w:val="center"/>
              <w:rPr>
                <w:rFonts w:ascii="Arial" w:hAnsi="Arial" w:cs="Arial"/>
                <w:color w:val="000000"/>
              </w:rPr>
            </w:pPr>
            <w:r w:rsidRPr="00A919F5">
              <w:rPr>
                <w:rFonts w:ascii="Arial" w:hAnsi="Arial" w:cs="Arial"/>
                <w:color w:val="000000"/>
              </w:rPr>
              <w:t>Шинээр байгуулагдсан барилга байгууламж</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13</w:t>
            </w:r>
          </w:p>
        </w:tc>
        <w:tc>
          <w:tcPr>
            <w:tcW w:w="850" w:type="dxa"/>
            <w:tcBorders>
              <w:top w:val="single" w:sz="4" w:space="0" w:color="auto"/>
              <w:left w:val="nil"/>
              <w:bottom w:val="single" w:sz="4" w:space="0" w:color="auto"/>
              <w:right w:val="single" w:sz="4" w:space="0" w:color="auto"/>
            </w:tcBorders>
            <w:shd w:val="clear" w:color="FFFFFF"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w:t>
            </w:r>
          </w:p>
        </w:tc>
        <w:tc>
          <w:tcPr>
            <w:tcW w:w="1037" w:type="dxa"/>
            <w:vAlign w:val="center"/>
          </w:tcPr>
          <w:p w:rsidR="0030249F" w:rsidRPr="00A919F5" w:rsidRDefault="002D3282" w:rsidP="0030249F">
            <w:pPr>
              <w:jc w:val="center"/>
              <w:rPr>
                <w:rFonts w:ascii="Arial" w:hAnsi="Arial" w:cs="Arial"/>
                <w:lang w:val="mn-MN"/>
              </w:rPr>
            </w:pPr>
            <w:r w:rsidRPr="00A919F5">
              <w:rPr>
                <w:rFonts w:ascii="Arial" w:hAnsi="Arial" w:cs="Arial"/>
                <w:lang w:val="mn-MN"/>
              </w:rPr>
              <w:t>1</w:t>
            </w:r>
          </w:p>
        </w:tc>
        <w:tc>
          <w:tcPr>
            <w:tcW w:w="5386" w:type="dxa"/>
            <w:vAlign w:val="center"/>
          </w:tcPr>
          <w:p w:rsidR="0030249F" w:rsidRPr="00A919F5" w:rsidRDefault="003D2E86" w:rsidP="004A10CD">
            <w:pPr>
              <w:jc w:val="both"/>
              <w:rPr>
                <w:rFonts w:ascii="Arial" w:hAnsi="Arial" w:cs="Arial"/>
              </w:rPr>
            </w:pPr>
            <w:r w:rsidRPr="00A919F5">
              <w:rPr>
                <w:rFonts w:ascii="Arial" w:hAnsi="Arial" w:cs="Arial"/>
                <w:lang w:val="mn-MN"/>
              </w:rPr>
              <w:t xml:space="preserve">   </w:t>
            </w:r>
            <w:r w:rsidRPr="00A919F5">
              <w:rPr>
                <w:rFonts w:ascii="Arial" w:hAnsi="Arial" w:cs="Arial"/>
              </w:rPr>
              <w:t>Алтанширээ суманд спорт заалны барилгын ажлыг "Эйбол" ХХК гүйцэтгэж, 100 хувийн гүйцэтгэлтэйгээр ашиглалтад оруулсан. Ингэснээр тус сумын иргэдэд биеийн тамир, спортоор тогтмол хичээллэх нөхцөл боломж бүрдэж, спортын арга хэмжээ, тэмцээн уралдааныг зохион байгуулах орчин сайжирсан. Мөн тайлант хугацаанд спорт, биеийн тамирын зориулалтын 3 талбай шинээр нэмэгдүүлсэн.</w:t>
            </w:r>
          </w:p>
        </w:tc>
        <w:tc>
          <w:tcPr>
            <w:tcW w:w="709" w:type="dxa"/>
            <w:vAlign w:val="center"/>
          </w:tcPr>
          <w:p w:rsidR="0030249F" w:rsidRPr="00A919F5" w:rsidRDefault="0030249F" w:rsidP="0030249F">
            <w:pPr>
              <w:ind w:left="-108" w:right="-110"/>
              <w:jc w:val="center"/>
              <w:rPr>
                <w:rFonts w:ascii="Arial" w:hAnsi="Arial" w:cs="Arial"/>
                <w:lang w:val="mn-MN"/>
              </w:rPr>
            </w:pPr>
            <w:r w:rsidRPr="00A919F5">
              <w:rPr>
                <w:rFonts w:ascii="Arial" w:hAnsi="Arial" w:cs="Arial"/>
                <w:lang w:val="mn-MN"/>
              </w:rPr>
              <w:t>100</w:t>
            </w:r>
          </w:p>
        </w:tc>
      </w:tr>
      <w:tr w:rsidR="0030249F" w:rsidRPr="00A919F5" w:rsidTr="0027273F">
        <w:trPr>
          <w:trHeight w:val="71"/>
        </w:trPr>
        <w:tc>
          <w:tcPr>
            <w:tcW w:w="567" w:type="dxa"/>
            <w:tcBorders>
              <w:top w:val="single" w:sz="4" w:space="0" w:color="auto"/>
            </w:tcBorders>
            <w:vAlign w:val="center"/>
          </w:tcPr>
          <w:p w:rsidR="0030249F" w:rsidRPr="00A919F5" w:rsidRDefault="0030249F" w:rsidP="0030249F">
            <w:pPr>
              <w:jc w:val="center"/>
              <w:rPr>
                <w:rFonts w:ascii="Arial" w:hAnsi="Arial" w:cs="Arial"/>
                <w:lang w:val="mn-MN"/>
              </w:rPr>
            </w:pPr>
            <w:r w:rsidRPr="00A919F5">
              <w:rPr>
                <w:rFonts w:ascii="Arial" w:hAnsi="Arial" w:cs="Arial"/>
                <w:lang w:val="mn-M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0249F" w:rsidRPr="00A919F5" w:rsidRDefault="0030249F" w:rsidP="0030249F">
            <w:pPr>
              <w:rPr>
                <w:rFonts w:ascii="Arial" w:hAnsi="Arial" w:cs="Arial"/>
                <w:color w:val="000000"/>
              </w:rPr>
            </w:pPr>
            <w:r w:rsidRPr="00A919F5">
              <w:rPr>
                <w:rFonts w:ascii="Arial" w:hAnsi="Arial" w:cs="Arial"/>
                <w:color w:val="000000"/>
              </w:rPr>
              <w:t xml:space="preserve">2.5.1.2.Хүн амыг хөдөлгөөний дутагдлаас урьдчилан сэргийлэх, эрүүл, идэвхтэй зан үйлийг төлөвшүүлэх талаар нөлөөллийн арга хэмжээг хэрэгжүүлнэ. </w:t>
            </w:r>
          </w:p>
        </w:tc>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ind w:left="-152" w:right="-64" w:firstLine="142"/>
              <w:jc w:val="center"/>
              <w:rPr>
                <w:rFonts w:ascii="Arial" w:hAnsi="Arial" w:cs="Arial"/>
                <w:color w:val="0D0D0D"/>
              </w:rPr>
            </w:pPr>
            <w:r w:rsidRPr="00A919F5">
              <w:rPr>
                <w:rFonts w:ascii="Arial" w:hAnsi="Arial" w:cs="Arial"/>
                <w:color w:val="0D0D0D"/>
              </w:rPr>
              <w:t>арга хэмжээний оролцогчдын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C206CC">
            <w:pPr>
              <w:ind w:right="-108" w:hanging="153"/>
              <w:jc w:val="center"/>
              <w:rPr>
                <w:rFonts w:ascii="Arial" w:hAnsi="Arial" w:cs="Arial"/>
                <w:color w:val="0D0D0D"/>
              </w:rPr>
            </w:pPr>
            <w:r w:rsidRPr="00A919F5">
              <w:rPr>
                <w:rFonts w:ascii="Arial" w:hAnsi="Arial" w:cs="Arial"/>
                <w:color w:val="0D0D0D"/>
              </w:rPr>
              <w:t>11000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C206CC">
            <w:pPr>
              <w:ind w:right="-108" w:hanging="153"/>
              <w:jc w:val="center"/>
              <w:rPr>
                <w:rFonts w:ascii="Arial" w:hAnsi="Arial" w:cs="Arial"/>
                <w:color w:val="000000"/>
              </w:rPr>
            </w:pPr>
            <w:r w:rsidRPr="00A919F5">
              <w:rPr>
                <w:rFonts w:ascii="Arial" w:hAnsi="Arial" w:cs="Arial"/>
                <w:color w:val="000000"/>
              </w:rPr>
              <w:t>15000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rPr>
            </w:pPr>
            <w:r w:rsidRPr="00A919F5">
              <w:rPr>
                <w:rFonts w:ascii="Arial" w:hAnsi="Arial" w:cs="Arial"/>
              </w:rPr>
              <w:t>23172</w:t>
            </w:r>
          </w:p>
        </w:tc>
        <w:tc>
          <w:tcPr>
            <w:tcW w:w="1037" w:type="dxa"/>
            <w:tcBorders>
              <w:top w:val="single" w:sz="4" w:space="0" w:color="auto"/>
            </w:tcBorders>
            <w:vAlign w:val="center"/>
          </w:tcPr>
          <w:p w:rsidR="0030249F" w:rsidRPr="00A919F5" w:rsidRDefault="00887052" w:rsidP="004A10CD">
            <w:pPr>
              <w:ind w:left="-108" w:right="-108"/>
              <w:jc w:val="center"/>
              <w:rPr>
                <w:rFonts w:ascii="Arial" w:hAnsi="Arial" w:cs="Arial"/>
                <w:lang w:val="mn-MN"/>
              </w:rPr>
            </w:pPr>
            <w:r w:rsidRPr="00A919F5">
              <w:rPr>
                <w:rFonts w:ascii="Arial" w:hAnsi="Arial" w:cs="Arial"/>
                <w:lang w:val="mn-MN"/>
              </w:rPr>
              <w:t>18,251</w:t>
            </w:r>
          </w:p>
        </w:tc>
        <w:tc>
          <w:tcPr>
            <w:tcW w:w="5386" w:type="dxa"/>
            <w:vAlign w:val="center"/>
          </w:tcPr>
          <w:p w:rsidR="004A10CD" w:rsidRPr="00A919F5" w:rsidRDefault="00134460" w:rsidP="00B41C87">
            <w:pPr>
              <w:jc w:val="both"/>
              <w:rPr>
                <w:rFonts w:ascii="Arial" w:eastAsia="Times New Roman" w:hAnsi="Arial" w:cs="Arial"/>
                <w:lang w:val="mn-MN" w:eastAsia="zh-CN" w:bidi="mn-Mong-CN"/>
              </w:rPr>
            </w:pPr>
            <w:r w:rsidRPr="00A919F5">
              <w:rPr>
                <w:rFonts w:ascii="Arial" w:eastAsia="Times New Roman" w:hAnsi="Arial" w:cs="Arial"/>
                <w:lang w:val="mn-MN" w:eastAsia="zh-CN" w:bidi="mn-Mong-CN"/>
              </w:rPr>
              <w:t xml:space="preserve">       </w:t>
            </w:r>
            <w:r w:rsidR="004A10CD" w:rsidRPr="00A919F5">
              <w:rPr>
                <w:rFonts w:ascii="Arial" w:eastAsia="Times New Roman" w:hAnsi="Arial" w:cs="Arial"/>
                <w:lang w:eastAsia="zh-CN" w:bidi="mn-Mong-CN"/>
              </w:rPr>
              <w:t>Монгол Улсын Ерөнхийлөгчийн санаачлан хэрэгжүүлж буй “Эрүүл Монгол Хүн” үндэсний хөдөлгөөн, Монгол Улсын Засгийн газрын 2024–2028 оны үйл ажиллагааны хөтөлбөрийг хэрэгжүүлэх ажлын хүрээнд хүн амыг хөдөлгөөний дутагдлаас урьдчилан сэргийлэх, нийтийн биеийн тамирыг хөгжүүлэх чиглэлээр дараах арга хэмжээнүүдийг зохион байгууллаа.</w:t>
            </w:r>
            <w:r w:rsidR="004A10CD" w:rsidRPr="00A919F5">
              <w:rPr>
                <w:rFonts w:ascii="Arial" w:eastAsia="Times New Roman" w:hAnsi="Arial" w:cs="Arial"/>
                <w:lang w:val="mn-MN" w:eastAsia="zh-CN" w:bidi="mn-Mong-CN"/>
              </w:rPr>
              <w:t xml:space="preserve"> </w:t>
            </w:r>
            <w:r w:rsidR="004A10CD" w:rsidRPr="00A919F5">
              <w:rPr>
                <w:rFonts w:ascii="Arial" w:eastAsia="Times New Roman" w:hAnsi="Arial" w:cs="Arial"/>
                <w:lang w:eastAsia="zh-CN" w:bidi="mn-Mong-CN"/>
              </w:rPr>
              <w:t xml:space="preserve">Үүнд: “Нэгэн хэмнэл – Нэгэн зорилго” шугаман бүжгийн нээлттэй тэмцээнд 20 багийн 200 бүжигчин, Явган алхалтын холбооноос зохион байгуулсан хүсэл биелүүлэх ерөөлтэй “Хан Баянзүрх уул”-ын гороо алхалтад 28 иргэн, “Эрүүл агаар–2026” олон төрөлт арга хэмжээнд 8 байгууллагын 256 иргэн, “Эрүүл ажлын байрнаас – Эрүүл ажилтан” аянд 38 байгууллагын 5,455 ажилтан, албан хаагч, “Дасгал хөдөлгөөнөөр эрүүлжье” арга хэмжээнд 18 </w:t>
            </w:r>
            <w:r w:rsidR="004A10CD" w:rsidRPr="00A919F5">
              <w:rPr>
                <w:rFonts w:ascii="Arial" w:eastAsia="Times New Roman" w:hAnsi="Arial" w:cs="Arial"/>
                <w:lang w:eastAsia="zh-CN" w:bidi="mn-Mong-CN"/>
              </w:rPr>
              <w:lastRenderedPageBreak/>
              <w:t>байгууллагын давхардсан тоогоор 441 иргэн, “Автомашингүй – Эрүүл ажилтан” челленжид 23 иргэн, “Дасгал хөдөлгөөн бол эрүүл мэндийн түлхүүр” хоёр сарын аянд 6 байгууллагын 253 иргэн, “Сайншанд марафон–2026” бүх нийтийн гүйлтэд 700 иргэн, “Сайншанд цом–2026” өсвөр үеийн унадаг дугуйн аварга шалгаруулах 9 дэх удаагийн тэмцээнд 132 тамирчин тус тус хамрагдсан.</w:t>
            </w:r>
            <w:r w:rsidR="004A10CD" w:rsidRPr="00A919F5">
              <w:rPr>
                <w:rFonts w:ascii="Arial" w:eastAsia="Times New Roman" w:hAnsi="Arial" w:cs="Arial"/>
                <w:lang w:val="mn-MN" w:eastAsia="zh-CN" w:bidi="mn-Mong-CN"/>
              </w:rPr>
              <w:t xml:space="preserve"> </w:t>
            </w:r>
            <w:r w:rsidR="004A10CD" w:rsidRPr="00A919F5">
              <w:rPr>
                <w:rFonts w:ascii="Arial" w:eastAsia="Times New Roman" w:hAnsi="Arial" w:cs="Arial"/>
                <w:lang w:eastAsia="zh-CN" w:bidi="mn-Mong-CN"/>
              </w:rPr>
              <w:t>Дээрх арга хэмжээнд нийт давхардсан тоогоор 7,488 иргэн оролцсон байна</w:t>
            </w:r>
            <w:r w:rsidR="004A10CD" w:rsidRPr="00A919F5">
              <w:rPr>
                <w:rFonts w:ascii="Arial" w:eastAsia="Times New Roman" w:hAnsi="Arial" w:cs="Arial"/>
                <w:lang w:val="mn-MN" w:eastAsia="zh-CN" w:bidi="mn-Mong-CN"/>
              </w:rPr>
              <w:t>. Мөн сумын хэмжээнд 18 арга хэмжээг зохион байгуулж 2,470 иргэн хамрагдсан.</w:t>
            </w:r>
          </w:p>
          <w:p w:rsidR="004A10CD" w:rsidRPr="00A919F5" w:rsidRDefault="00887052" w:rsidP="00B41C87">
            <w:pPr>
              <w:jc w:val="both"/>
              <w:rPr>
                <w:rFonts w:ascii="Arial" w:eastAsia="Times New Roman" w:hAnsi="Arial" w:cs="Arial"/>
                <w:lang w:eastAsia="zh-CN" w:bidi="mn-Mong-CN"/>
              </w:rPr>
            </w:pPr>
            <w:r w:rsidRPr="00A919F5">
              <w:rPr>
                <w:rFonts w:ascii="Arial" w:eastAsia="Times New Roman" w:hAnsi="Arial" w:cs="Arial"/>
                <w:lang w:val="mn-MN" w:eastAsia="zh-CN" w:bidi="mn-Mong-CN"/>
              </w:rPr>
              <w:t xml:space="preserve">      </w:t>
            </w:r>
            <w:r w:rsidR="004A10CD" w:rsidRPr="00A919F5">
              <w:rPr>
                <w:rFonts w:ascii="Arial" w:eastAsia="Times New Roman" w:hAnsi="Arial" w:cs="Arial"/>
                <w:lang w:val="mn-MN" w:eastAsia="zh-CN" w:bidi="mn-Mong-CN"/>
              </w:rPr>
              <w:t xml:space="preserve">Мөн </w:t>
            </w:r>
            <w:r w:rsidR="004A10CD" w:rsidRPr="00A919F5">
              <w:rPr>
                <w:rFonts w:ascii="Arial" w:eastAsia="Times New Roman" w:hAnsi="Arial" w:cs="Arial"/>
                <w:lang w:eastAsia="zh-CN" w:bidi="mn-Mong-CN"/>
              </w:rPr>
              <w:t xml:space="preserve">өдөр бүрийн 06:00–08:00 цагийн хооронд иргэдийг шугаман бүжгийн дасгалд хамруулан зохион байгуулж, давхардсан тоогоор нийт </w:t>
            </w:r>
            <w:r w:rsidR="004A10CD" w:rsidRPr="00A919F5">
              <w:rPr>
                <w:rFonts w:ascii="Arial" w:eastAsia="Times New Roman" w:hAnsi="Arial" w:cs="Arial"/>
                <w:lang w:val="mn-MN" w:eastAsia="zh-CN" w:bidi="mn-Mong-CN"/>
              </w:rPr>
              <w:t>2305</w:t>
            </w:r>
            <w:r w:rsidR="004A10CD" w:rsidRPr="00A919F5">
              <w:rPr>
                <w:rFonts w:ascii="Arial" w:eastAsia="Times New Roman" w:hAnsi="Arial" w:cs="Arial"/>
                <w:lang w:eastAsia="zh-CN" w:bidi="mn-Mong-CN"/>
              </w:rPr>
              <w:t xml:space="preserve"> иргэнийг хамруулсан.</w:t>
            </w:r>
            <w:r w:rsidR="004A10CD" w:rsidRPr="00A919F5">
              <w:rPr>
                <w:rFonts w:ascii="Arial" w:eastAsia="Times New Roman" w:hAnsi="Arial" w:cs="Arial"/>
                <w:lang w:val="mn-MN" w:eastAsia="zh-CN" w:bidi="mn-Mong-CN"/>
              </w:rPr>
              <w:t xml:space="preserve"> </w:t>
            </w:r>
            <w:r w:rsidR="004A10CD" w:rsidRPr="00A919F5">
              <w:rPr>
                <w:rFonts w:ascii="Arial" w:eastAsia="Times New Roman" w:hAnsi="Arial" w:cs="Arial"/>
                <w:lang w:eastAsia="zh-CN" w:bidi="mn-Mong-CN"/>
              </w:rPr>
              <w:t xml:space="preserve">Түүнчлэн аймгийн хэмжээнд өглөөний алхалт, гүйлт, дугуйн аялал болон фитнесийн дасгал хөдөлгөөнд тогтмол, идэвхтэй оролцдог </w:t>
            </w:r>
            <w:r w:rsidR="004A10CD" w:rsidRPr="00A919F5">
              <w:rPr>
                <w:rFonts w:ascii="Arial" w:eastAsia="Times New Roman" w:hAnsi="Arial" w:cs="Arial"/>
                <w:lang w:val="mn-MN" w:eastAsia="zh-CN" w:bidi="mn-Mong-CN"/>
              </w:rPr>
              <w:t>2989</w:t>
            </w:r>
            <w:r w:rsidR="004A10CD" w:rsidRPr="00A919F5">
              <w:rPr>
                <w:rFonts w:ascii="Arial" w:eastAsia="Times New Roman" w:hAnsi="Arial" w:cs="Arial"/>
                <w:lang w:eastAsia="zh-CN" w:bidi="mn-Mong-CN"/>
              </w:rPr>
              <w:t xml:space="preserve"> иргэнийг бүртгэн хамруулснаар дээрх арга хэмжээнүүдэд нийт </w:t>
            </w:r>
            <w:r w:rsidR="004A10CD" w:rsidRPr="00A919F5">
              <w:rPr>
                <w:rFonts w:ascii="Arial" w:eastAsia="Times New Roman" w:hAnsi="Arial" w:cs="Arial"/>
                <w:lang w:val="mn-MN" w:eastAsia="zh-CN" w:bidi="mn-Mong-CN"/>
              </w:rPr>
              <w:t xml:space="preserve">5294 </w:t>
            </w:r>
            <w:r w:rsidR="004A10CD" w:rsidRPr="00A919F5">
              <w:rPr>
                <w:rFonts w:ascii="Arial" w:eastAsia="Times New Roman" w:hAnsi="Arial" w:cs="Arial"/>
                <w:lang w:eastAsia="zh-CN" w:bidi="mn-Mong-CN"/>
              </w:rPr>
              <w:t>иргэн хамрагдсан байна.</w:t>
            </w:r>
          </w:p>
          <w:p w:rsidR="004A10CD" w:rsidRPr="00A919F5" w:rsidRDefault="004A10CD" w:rsidP="00B41C87">
            <w:pPr>
              <w:jc w:val="both"/>
              <w:rPr>
                <w:rFonts w:ascii="Arial" w:hAnsi="Arial" w:cs="Arial"/>
                <w:lang w:val="mn-MN"/>
              </w:rPr>
            </w:pPr>
            <w:r w:rsidRPr="00A919F5">
              <w:rPr>
                <w:rFonts w:ascii="Arial" w:eastAsia="Times New Roman" w:hAnsi="Arial" w:cs="Arial"/>
                <w:lang w:val="mn-MN" w:eastAsia="zh-CN" w:bidi="mn-Mong-CN"/>
              </w:rPr>
              <w:t xml:space="preserve">      </w:t>
            </w:r>
            <w:r w:rsidRPr="00A919F5">
              <w:rPr>
                <w:rFonts w:ascii="Arial" w:hAnsi="Arial" w:cs="Arial"/>
                <w:lang w:val="mn-MN"/>
              </w:rPr>
              <w:t>Тус газраас Монгол Улсын Засгийн газар, Жендэрийн үндэсний хорооноос Олон улсын эмэгтэйчүүдийн эрхийг хамгаалах өдөр, Монгол цэргийн өдрийг тохиолдуулан “Хайраа хайрлая, хандлагаа өөрчилье, хамтдаа үлгэрлэе” уриатайгаар зохион байгуулагдаж буй аяны хүрээнд дараах ажлуудыг зохион байгууллаа. Үүнд:</w:t>
            </w:r>
          </w:p>
          <w:p w:rsidR="004A10CD" w:rsidRPr="00A919F5" w:rsidRDefault="004A10CD" w:rsidP="00B41C87">
            <w:pPr>
              <w:jc w:val="both"/>
              <w:rPr>
                <w:rFonts w:ascii="Arial" w:hAnsi="Arial" w:cs="Arial"/>
                <w:color w:val="000000"/>
                <w:lang w:val="mn-MN" w:eastAsia="zh-CN" w:bidi="mn-Mong-CN"/>
              </w:rPr>
            </w:pPr>
            <w:r w:rsidRPr="00A919F5">
              <w:rPr>
                <w:rFonts w:ascii="Arial" w:hAnsi="Arial" w:cs="Arial"/>
                <w:color w:val="000000"/>
                <w:lang w:val="mn-MN"/>
              </w:rPr>
              <w:t xml:space="preserve">        Байгууллагын цахим хуудсанд аяны холбогдолтой уриалгыг байршуулж, дасгалжуулагчид сагсан бөмбөг, волейбол, чөлөөт бөх, жүдо бөхийн дугуйланд хичээллэдэг өсвөрийн тамирчдад бусдын ялгаатай байдлыг буруушаах, гутаан доромжлох, ялгаварлан гадуурхах, дарамтлах зэрэг үе тэнгийн дээрэлхэлтээс урьдчилан сэргийлэх </w:t>
            </w:r>
            <w:r w:rsidRPr="00A919F5">
              <w:rPr>
                <w:rFonts w:ascii="Arial" w:hAnsi="Arial" w:cs="Arial"/>
                <w:color w:val="000000"/>
                <w:lang w:val="mn-MN" w:eastAsia="zh-CN" w:bidi="mn-Mong-CN"/>
              </w:rPr>
              <w:t xml:space="preserve"> талаар яриа таниулга хийж, аянд нэгдэж, 1200 хүнд хүргэсэн.</w:t>
            </w:r>
          </w:p>
          <w:p w:rsidR="0030249F" w:rsidRPr="00A919F5" w:rsidRDefault="004A10CD" w:rsidP="00F62251">
            <w:pPr>
              <w:jc w:val="both"/>
              <w:rPr>
                <w:rFonts w:ascii="Arial" w:hAnsi="Arial" w:cs="Arial"/>
                <w:lang w:val="mn-MN"/>
              </w:rPr>
            </w:pPr>
            <w:r w:rsidRPr="00A919F5">
              <w:rPr>
                <w:rFonts w:ascii="Arial" w:hAnsi="Arial" w:cs="Arial"/>
                <w:color w:val="000000"/>
                <w:lang w:val="mn-MN" w:eastAsia="zh-CN" w:bidi="mn-Mong-CN"/>
              </w:rPr>
              <w:lastRenderedPageBreak/>
              <w:t xml:space="preserve">        “Эрүүл монгол хүн” үнд</w:t>
            </w:r>
            <w:r w:rsidR="00F62251">
              <w:rPr>
                <w:rFonts w:ascii="Arial" w:hAnsi="Arial" w:cs="Arial"/>
                <w:color w:val="000000"/>
                <w:lang w:val="mn-MN" w:eastAsia="zh-CN" w:bidi="mn-Mong-CN"/>
              </w:rPr>
              <w:t xml:space="preserve">эсний хөдөлгөөний хүрээнд Олон </w:t>
            </w:r>
            <w:r w:rsidR="00F62251">
              <w:rPr>
                <w:rFonts w:ascii="Arial" w:hAnsi="Arial"/>
                <w:color w:val="000000"/>
                <w:lang w:val="mn-MN" w:eastAsia="zh-CN" w:bidi="mn-Mong-CN"/>
              </w:rPr>
              <w:t>У</w:t>
            </w:r>
            <w:r w:rsidRPr="00A919F5">
              <w:rPr>
                <w:rFonts w:ascii="Arial" w:hAnsi="Arial" w:cs="Arial"/>
                <w:color w:val="000000"/>
                <w:lang w:val="mn-MN" w:eastAsia="zh-CN" w:bidi="mn-Mong-CN"/>
              </w:rPr>
              <w:t xml:space="preserve">лсын эмэгтэйчүүдийн эрхийг хамгаалах өдрийг  тохиолдуулан байгууллагын Эцэг эхийн зөвлөлөөс албан хаагчдын хүүхдүүдийн дунд гар зургийн уралдаан, эмэгтэйчүүдийн дунд хөгжөөнт тэмцээнийг зохион байгуулж, хүүхдүүдийн “Хайраа хайрлая, хандлагаа өөрчилье, хамтдаа үлгэрлэе” уриатай постертой зургийг байгууллагын цахим хаягт байршуулж аянд нэгдэж </w:t>
            </w:r>
            <w:r w:rsidR="00F62251">
              <w:rPr>
                <w:rFonts w:ascii="Arial" w:hAnsi="Arial" w:cs="Arial"/>
                <w:color w:val="000000"/>
                <w:lang w:val="mn-MN" w:eastAsia="zh-CN" w:bidi="mn-Mong-CN"/>
              </w:rPr>
              <w:t xml:space="preserve">байгаагаа илэрхийлж, 1799 иргэдийг мэдээ </w:t>
            </w:r>
            <w:r w:rsidRPr="00A919F5">
              <w:rPr>
                <w:rFonts w:ascii="Arial" w:hAnsi="Arial" w:cs="Arial"/>
                <w:color w:val="000000"/>
                <w:lang w:val="mn-MN" w:eastAsia="zh-CN" w:bidi="mn-Mong-CN"/>
              </w:rPr>
              <w:t>мэдээллээр хангаж ажилласан.</w:t>
            </w:r>
          </w:p>
        </w:tc>
        <w:tc>
          <w:tcPr>
            <w:tcW w:w="709" w:type="dxa"/>
            <w:vAlign w:val="center"/>
          </w:tcPr>
          <w:p w:rsidR="0030249F" w:rsidRPr="00A919F5" w:rsidRDefault="00B41C87" w:rsidP="0030249F">
            <w:pPr>
              <w:ind w:left="-108" w:right="-110"/>
              <w:jc w:val="center"/>
              <w:rPr>
                <w:rFonts w:ascii="Arial" w:hAnsi="Arial" w:cs="Arial"/>
                <w:lang w:val="mn-MN"/>
              </w:rPr>
            </w:pPr>
            <w:r w:rsidRPr="00A919F5">
              <w:rPr>
                <w:rFonts w:ascii="Arial" w:hAnsi="Arial" w:cs="Arial"/>
                <w:lang w:val="mn-MN"/>
              </w:rPr>
              <w:lastRenderedPageBreak/>
              <w:t>100</w:t>
            </w:r>
          </w:p>
        </w:tc>
      </w:tr>
      <w:tr w:rsidR="0030249F" w:rsidRPr="00A919F5" w:rsidTr="0027273F">
        <w:trPr>
          <w:trHeight w:val="557"/>
        </w:trPr>
        <w:tc>
          <w:tcPr>
            <w:tcW w:w="567" w:type="dxa"/>
            <w:tcBorders>
              <w:top w:val="single" w:sz="4" w:space="0" w:color="auto"/>
            </w:tcBorders>
            <w:vAlign w:val="center"/>
          </w:tcPr>
          <w:p w:rsidR="0030249F" w:rsidRPr="00A919F5" w:rsidRDefault="0030249F" w:rsidP="0030249F">
            <w:pPr>
              <w:jc w:val="center"/>
              <w:rPr>
                <w:rFonts w:ascii="Arial" w:hAnsi="Arial" w:cs="Arial"/>
                <w:lang w:val="mn-MN"/>
              </w:rPr>
            </w:pPr>
            <w:r w:rsidRPr="00A919F5">
              <w:rPr>
                <w:rFonts w:ascii="Arial" w:hAnsi="Arial" w:cs="Arial"/>
                <w:lang w:val="mn-MN"/>
              </w:rPr>
              <w:lastRenderedPageBreak/>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0249F" w:rsidRPr="00A919F5" w:rsidRDefault="0030249F" w:rsidP="0030249F">
            <w:pPr>
              <w:jc w:val="both"/>
              <w:rPr>
                <w:rFonts w:ascii="Arial" w:hAnsi="Arial" w:cs="Arial"/>
                <w:color w:val="000000"/>
              </w:rPr>
            </w:pPr>
            <w:r w:rsidRPr="00A919F5">
              <w:rPr>
                <w:rFonts w:ascii="Arial" w:hAnsi="Arial" w:cs="Arial"/>
                <w:color w:val="000000"/>
              </w:rPr>
              <w:t>2.5.1.3.Хүн амын бие бялдрын хөгжлийг хянах, цахим технологи, өгөгдлийн системийг хөгжүүлнэ.</w:t>
            </w:r>
          </w:p>
        </w:tc>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ind w:left="-152" w:right="-64" w:firstLine="142"/>
              <w:jc w:val="center"/>
              <w:rPr>
                <w:rFonts w:ascii="Arial" w:hAnsi="Arial" w:cs="Arial"/>
                <w:color w:val="000000"/>
              </w:rPr>
            </w:pPr>
            <w:r w:rsidRPr="00A919F5">
              <w:rPr>
                <w:rFonts w:ascii="Arial" w:hAnsi="Arial" w:cs="Arial"/>
                <w:color w:val="000000"/>
              </w:rPr>
              <w:t>Сорилд хамрагдсан иргэдийн бие бялдрын хөгжлийн үзүүлэлт</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74,4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74,8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74,10</w:t>
            </w:r>
          </w:p>
        </w:tc>
        <w:tc>
          <w:tcPr>
            <w:tcW w:w="1037" w:type="dxa"/>
            <w:tcBorders>
              <w:top w:val="single" w:sz="4" w:space="0" w:color="auto"/>
            </w:tcBorders>
            <w:vAlign w:val="center"/>
          </w:tcPr>
          <w:p w:rsidR="0030249F" w:rsidRPr="00A919F5" w:rsidRDefault="0030249F" w:rsidP="0030249F">
            <w:pPr>
              <w:jc w:val="center"/>
              <w:rPr>
                <w:rFonts w:ascii="Arial" w:hAnsi="Arial" w:cs="Arial"/>
              </w:rPr>
            </w:pPr>
          </w:p>
        </w:tc>
        <w:tc>
          <w:tcPr>
            <w:tcW w:w="5386" w:type="dxa"/>
            <w:tcBorders>
              <w:top w:val="single" w:sz="4" w:space="0" w:color="auto"/>
            </w:tcBorders>
            <w:vAlign w:val="center"/>
          </w:tcPr>
          <w:p w:rsidR="00C206CC" w:rsidRPr="00A919F5" w:rsidRDefault="00C206CC" w:rsidP="00C206CC">
            <w:pPr>
              <w:jc w:val="both"/>
              <w:rPr>
                <w:rFonts w:ascii="Arial" w:hAnsi="Arial" w:cs="Arial"/>
              </w:rPr>
            </w:pPr>
            <w:r w:rsidRPr="00A919F5">
              <w:rPr>
                <w:rFonts w:ascii="Arial" w:hAnsi="Arial" w:cs="Arial"/>
              </w:rPr>
              <w:t xml:space="preserve">        Хүн амын бие бялдрын хөгжил, чийрэгжилтийн түвшин тогтоох сорилыг аймгийн хэмжээнд зохион байгуулж, нийт 7117 иргэн хамрагдсан. Сорилын үнэлгээний дүнгээр А үнэлгээтэй 1,106 хүн /16 хувь/, В үнэлгээтэй 2,178 хүн /31 хувь/, С үнэлгээтэй 1,878 хүн /26 хувь/ тус тус үнэлэгдсэн байна. Нийт А,В,С үнэлгээтэй иргэдийн тоо өмнөх оны мөн үеийнхээс 1.2 хувиар өссөн нь иргэдийн бие бялдрын хөгжил, чийрэгжилтийн түвшин сайжирч байгааг харуулж байна. Сорилд хамрагдсан иргэдийн 4,061 буюу 57 хувь нь эмэгтэйчүүд байсан бөгөөд биеийн жингийн индексийн үзүүлэлтээр үнэлгээ хийхэд туранхай ангилал 31.1 хувь, хэвийн жинтэй ангилал 37.7 хувь, илүүдэл жинтэй ангилал 30.6 хувийг эзэлж байна.</w:t>
            </w:r>
          </w:p>
          <w:p w:rsidR="0030249F" w:rsidRPr="00A919F5" w:rsidRDefault="00C206CC" w:rsidP="00C206CC">
            <w:pPr>
              <w:jc w:val="both"/>
              <w:rPr>
                <w:rFonts w:ascii="Arial" w:hAnsi="Arial" w:cs="Arial"/>
              </w:rPr>
            </w:pPr>
            <w:r w:rsidRPr="00A919F5">
              <w:rPr>
                <w:rFonts w:ascii="Arial" w:hAnsi="Arial" w:cs="Arial"/>
              </w:rPr>
              <w:t xml:space="preserve">        Мөн таргалалтын үзүүлэлтээр авч үзвэл I зэргийн таргалалттай 383 иргэн бүртгэгдсэнээс 242 нь эмэгтэй /63.2 хувь/ байгаа нь өмнөх оны мөн үеийнхээс өссөн үзүүлэлттэй байна. II дугаар зэргийн таргалалттай 116 иргэн бүртгэгдсэнээс 81 нь эмэгтэй /69,8 хувь/ байгаа нь  өмнөх оны мөн үеийнхээс  12 хувиар өссөн байна. Харин III зэргийн таргалалттай 39 иргэн бүртгэгдсэнээс 30 нь эмэгтэй байгаа нь өмнөх оны мөн үеийнхээс 3.5 </w:t>
            </w:r>
            <w:r w:rsidRPr="00A919F5">
              <w:rPr>
                <w:rFonts w:ascii="Arial" w:hAnsi="Arial" w:cs="Arial"/>
              </w:rPr>
              <w:lastRenderedPageBreak/>
              <w:t>дахин өссөн үзүүлэлттэй байна. Энэхүү үнэлгээний дүн нь иргэдийн бие бялдрын түвшин, эрүүл мэндийн үзүүлэлтийг насны ангиллаар тодорхойлох, цаашид хэрэгжүүлэх арга хэмжээний чиглэлийг тодорхойлоход чухал ач холбогдолтой байна.</w:t>
            </w:r>
          </w:p>
        </w:tc>
        <w:tc>
          <w:tcPr>
            <w:tcW w:w="709" w:type="dxa"/>
            <w:vAlign w:val="center"/>
          </w:tcPr>
          <w:p w:rsidR="0030249F" w:rsidRPr="00A919F5" w:rsidRDefault="00CE389E" w:rsidP="0030249F">
            <w:pPr>
              <w:ind w:left="-108" w:right="-110"/>
              <w:jc w:val="center"/>
              <w:rPr>
                <w:rFonts w:ascii="Arial" w:hAnsi="Arial" w:cs="Arial"/>
                <w:lang w:val="mn-MN"/>
              </w:rPr>
            </w:pPr>
            <w:r w:rsidRPr="00A919F5">
              <w:rPr>
                <w:rFonts w:ascii="Arial" w:hAnsi="Arial" w:cs="Arial"/>
                <w:lang w:val="mn-MN"/>
              </w:rPr>
              <w:lastRenderedPageBreak/>
              <w:t>100</w:t>
            </w:r>
          </w:p>
        </w:tc>
      </w:tr>
      <w:tr w:rsidR="0030249F" w:rsidRPr="00A919F5" w:rsidTr="0027273F">
        <w:trPr>
          <w:trHeight w:val="510"/>
        </w:trPr>
        <w:tc>
          <w:tcPr>
            <w:tcW w:w="567" w:type="dxa"/>
            <w:vAlign w:val="center"/>
          </w:tcPr>
          <w:p w:rsidR="0030249F" w:rsidRPr="00A919F5" w:rsidRDefault="0030249F" w:rsidP="0030249F">
            <w:pPr>
              <w:jc w:val="center"/>
              <w:rPr>
                <w:rFonts w:ascii="Arial" w:hAnsi="Arial" w:cs="Arial"/>
                <w:lang w:val="mn-MN"/>
              </w:rPr>
            </w:pPr>
            <w:r w:rsidRPr="00A919F5">
              <w:rPr>
                <w:rFonts w:ascii="Arial" w:hAnsi="Arial" w:cs="Arial"/>
                <w:lang w:val="mn-MN"/>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0249F" w:rsidRPr="00A919F5" w:rsidRDefault="0030249F" w:rsidP="0030249F">
            <w:pPr>
              <w:rPr>
                <w:rFonts w:ascii="Arial" w:hAnsi="Arial" w:cs="Arial"/>
                <w:color w:val="000000"/>
              </w:rPr>
            </w:pPr>
            <w:r w:rsidRPr="00A919F5">
              <w:rPr>
                <w:rFonts w:ascii="Arial" w:hAnsi="Arial" w:cs="Arial"/>
                <w:color w:val="000000"/>
              </w:rPr>
              <w:t>2.5.1.4.Сумдыг нийтийн биеийн тамирын арга зүйчтэй  болгоно.</w:t>
            </w:r>
          </w:p>
        </w:tc>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ind w:left="-152" w:right="-64" w:firstLine="142"/>
              <w:jc w:val="center"/>
              <w:rPr>
                <w:rFonts w:ascii="Arial" w:hAnsi="Arial" w:cs="Arial"/>
                <w:color w:val="0D0D0D"/>
              </w:rPr>
            </w:pPr>
            <w:r w:rsidRPr="00A919F5">
              <w:rPr>
                <w:rFonts w:ascii="Arial" w:hAnsi="Arial" w:cs="Arial"/>
                <w:color w:val="0D0D0D"/>
              </w:rPr>
              <w:t>биеийн тамирын арга зүйчдийн тоо</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D0D0D"/>
              </w:rPr>
            </w:pPr>
            <w:r w:rsidRPr="00A919F5">
              <w:rPr>
                <w:rFonts w:ascii="Arial" w:hAnsi="Arial" w:cs="Arial"/>
                <w:color w:val="0D0D0D"/>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0249F" w:rsidRPr="00A919F5" w:rsidRDefault="0030249F" w:rsidP="0030249F">
            <w:pPr>
              <w:jc w:val="center"/>
              <w:rPr>
                <w:rFonts w:ascii="Arial" w:hAnsi="Arial" w:cs="Arial"/>
                <w:color w:val="000000"/>
              </w:rPr>
            </w:pPr>
            <w:r w:rsidRPr="00A919F5">
              <w:rPr>
                <w:rFonts w:ascii="Arial" w:hAnsi="Arial" w:cs="Arial"/>
                <w:color w:val="000000"/>
              </w:rPr>
              <w:t>12</w:t>
            </w:r>
          </w:p>
        </w:tc>
        <w:tc>
          <w:tcPr>
            <w:tcW w:w="1037" w:type="dxa"/>
            <w:tcBorders>
              <w:top w:val="single" w:sz="4" w:space="0" w:color="auto"/>
            </w:tcBorders>
            <w:vAlign w:val="center"/>
          </w:tcPr>
          <w:p w:rsidR="0030249F" w:rsidRPr="00A919F5" w:rsidRDefault="0030249F" w:rsidP="0030249F">
            <w:pPr>
              <w:jc w:val="center"/>
              <w:rPr>
                <w:rFonts w:ascii="Arial" w:hAnsi="Arial" w:cs="Arial"/>
              </w:rPr>
            </w:pPr>
          </w:p>
        </w:tc>
        <w:tc>
          <w:tcPr>
            <w:tcW w:w="5386" w:type="dxa"/>
            <w:vAlign w:val="center"/>
          </w:tcPr>
          <w:p w:rsidR="0030249F" w:rsidRPr="00A919F5" w:rsidRDefault="00C206CC" w:rsidP="00C206CC">
            <w:pPr>
              <w:jc w:val="both"/>
              <w:rPr>
                <w:rFonts w:ascii="Arial" w:hAnsi="Arial" w:cs="Arial"/>
              </w:rPr>
            </w:pPr>
            <w:r w:rsidRPr="00A919F5">
              <w:rPr>
                <w:rFonts w:ascii="Arial" w:hAnsi="Arial" w:cs="Arial"/>
                <w:lang w:val="mn-MN"/>
              </w:rPr>
              <w:t xml:space="preserve">       </w:t>
            </w:r>
            <w:r w:rsidRPr="00A919F5">
              <w:rPr>
                <w:rFonts w:ascii="Arial" w:hAnsi="Arial" w:cs="Arial"/>
              </w:rPr>
              <w:t>Биеийн тамир спортын салбарын хүний нөөцийн чадавхийг бэхжүүлэх, сумдад спортын үйл ажиллагааг тогтмол зохион байгуулах нөхцөлийг бүрдүүлэх зорилгоор арга зүйчийн орон тоог нэмэгдүүлэх арга хэмжээ авч ажиллалаа. Аймгийн Засаг даргын 2026 оны А/73 дугаар захирамжаар сумдын биеийн тамирын арга зүйчийн нийт 10 орон тоог баталж,  сонгон шалгаруулалтыг зохион байгуулсан. Үүний үр дүнд 8 суманд биеийн тамирын арга зүйч томилогдон ажилласнаар орон нутаг дахь биеийн тамир, спортын үйл ажиллагааны хүртээмжийг нэмэгдүүлэхэд бодит ахиц гарсан.</w:t>
            </w:r>
          </w:p>
        </w:tc>
        <w:tc>
          <w:tcPr>
            <w:tcW w:w="709" w:type="dxa"/>
            <w:vAlign w:val="center"/>
          </w:tcPr>
          <w:p w:rsidR="0030249F" w:rsidRPr="00A919F5" w:rsidRDefault="0030249F" w:rsidP="0030249F">
            <w:pPr>
              <w:ind w:left="-108" w:right="-110"/>
              <w:jc w:val="center"/>
              <w:rPr>
                <w:rFonts w:ascii="Arial" w:hAnsi="Arial" w:cs="Arial"/>
              </w:rPr>
            </w:pPr>
          </w:p>
        </w:tc>
      </w:tr>
      <w:tr w:rsidR="0030249F" w:rsidRPr="00A919F5" w:rsidTr="0027273F">
        <w:trPr>
          <w:trHeight w:val="286"/>
        </w:trPr>
        <w:tc>
          <w:tcPr>
            <w:tcW w:w="15309" w:type="dxa"/>
            <w:gridSpan w:val="11"/>
            <w:shd w:val="clear" w:color="auto" w:fill="BDD6EE" w:themeFill="accent1" w:themeFillTint="66"/>
            <w:vAlign w:val="center"/>
          </w:tcPr>
          <w:p w:rsidR="0030249F" w:rsidRPr="00A919F5" w:rsidRDefault="0030249F" w:rsidP="00705170">
            <w:pPr>
              <w:ind w:left="-108" w:right="-110"/>
              <w:jc w:val="center"/>
              <w:rPr>
                <w:rFonts w:ascii="Arial" w:hAnsi="Arial" w:cs="Arial"/>
              </w:rPr>
            </w:pPr>
            <w:r w:rsidRPr="00A919F5">
              <w:rPr>
                <w:rFonts w:ascii="Arial" w:hAnsi="Arial" w:cs="Arial"/>
                <w:lang w:val="mn-MN"/>
              </w:rPr>
              <w:t>2.5.2. Спортын салбарын чанар, стандартыг нэмэгдүүлнэ</w:t>
            </w:r>
            <w:r w:rsidR="00705170" w:rsidRPr="00A919F5">
              <w:rPr>
                <w:rFonts w:ascii="Arial" w:hAnsi="Arial" w:cs="Arial"/>
                <w:lang w:val="mn-MN"/>
              </w:rPr>
              <w:t>.</w:t>
            </w:r>
          </w:p>
        </w:tc>
      </w:tr>
      <w:tr w:rsidR="00705170" w:rsidRPr="00A919F5" w:rsidTr="0027273F">
        <w:trPr>
          <w:trHeight w:val="510"/>
        </w:trPr>
        <w:tc>
          <w:tcPr>
            <w:tcW w:w="567" w:type="dxa"/>
            <w:vAlign w:val="center"/>
          </w:tcPr>
          <w:p w:rsidR="00705170" w:rsidRPr="00A919F5" w:rsidRDefault="00407968" w:rsidP="00705170">
            <w:pPr>
              <w:jc w:val="center"/>
              <w:rPr>
                <w:rFonts w:ascii="Arial" w:hAnsi="Arial" w:cs="Arial"/>
                <w:lang w:val="mn-MN"/>
              </w:rPr>
            </w:pPr>
            <w:r w:rsidRPr="00A919F5">
              <w:rPr>
                <w:rFonts w:ascii="Arial" w:hAnsi="Arial" w:cs="Arial"/>
                <w:lang w:val="mn-MN"/>
              </w:rPr>
              <w:t>5</w:t>
            </w:r>
            <w:r w:rsidR="00705170" w:rsidRPr="00A919F5">
              <w:rPr>
                <w:rFonts w:ascii="Arial" w:hAnsi="Arial" w:cs="Arial"/>
                <w:lang w:val="mn-MN"/>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05170" w:rsidRPr="00A919F5" w:rsidRDefault="00705170" w:rsidP="00705170">
            <w:pPr>
              <w:jc w:val="both"/>
              <w:rPr>
                <w:rFonts w:ascii="Arial" w:hAnsi="Arial" w:cs="Arial"/>
                <w:color w:val="000000"/>
              </w:rPr>
            </w:pPr>
            <w:r w:rsidRPr="00A919F5">
              <w:rPr>
                <w:rFonts w:ascii="Arial" w:hAnsi="Arial" w:cs="Arial"/>
                <w:color w:val="000000"/>
              </w:rPr>
              <w:t>2.5.2.1.Мэргэжлийн спортыг төрөлжүүлэн хөгжүүлнэ.</w:t>
            </w:r>
          </w:p>
        </w:tc>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407968">
            <w:pPr>
              <w:ind w:left="-131" w:right="-95"/>
              <w:jc w:val="center"/>
              <w:rPr>
                <w:rFonts w:ascii="Arial" w:hAnsi="Arial" w:cs="Arial"/>
                <w:color w:val="000000"/>
              </w:rPr>
            </w:pPr>
            <w:r w:rsidRPr="00A919F5">
              <w:rPr>
                <w:rFonts w:ascii="Arial" w:hAnsi="Arial" w:cs="Arial"/>
                <w:color w:val="000000"/>
              </w:rPr>
              <w:t>Тамирчдын тоо</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тоо</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2750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2800</w:t>
            </w:r>
          </w:p>
        </w:tc>
        <w:tc>
          <w:tcPr>
            <w:tcW w:w="1037" w:type="dxa"/>
            <w:vAlign w:val="center"/>
          </w:tcPr>
          <w:p w:rsidR="00705170" w:rsidRPr="00A919F5" w:rsidRDefault="008770DC" w:rsidP="00705170">
            <w:pPr>
              <w:jc w:val="center"/>
              <w:rPr>
                <w:rFonts w:ascii="Arial" w:hAnsi="Arial" w:cs="Arial"/>
                <w:lang w:val="mn-MN"/>
              </w:rPr>
            </w:pPr>
            <w:r w:rsidRPr="00A919F5">
              <w:rPr>
                <w:rFonts w:ascii="Arial" w:hAnsi="Arial" w:cs="Arial"/>
                <w:lang w:val="mn-MN"/>
              </w:rPr>
              <w:t>742</w:t>
            </w:r>
          </w:p>
        </w:tc>
        <w:tc>
          <w:tcPr>
            <w:tcW w:w="5386" w:type="dxa"/>
            <w:vAlign w:val="center"/>
          </w:tcPr>
          <w:p w:rsidR="0019009A" w:rsidRPr="00A919F5" w:rsidRDefault="0019009A" w:rsidP="0019009A">
            <w:pPr>
              <w:jc w:val="both"/>
              <w:rPr>
                <w:rFonts w:ascii="Arial" w:hAnsi="Arial" w:cs="Arial"/>
                <w:color w:val="000000" w:themeColor="text1"/>
              </w:rPr>
            </w:pPr>
            <w:r w:rsidRPr="00A919F5">
              <w:rPr>
                <w:rFonts w:ascii="Arial" w:hAnsi="Arial"/>
                <w:color w:val="000000" w:themeColor="text1"/>
                <w:lang w:val="mn-MN" w:bidi="mn-Mong-CN"/>
              </w:rPr>
              <w:t xml:space="preserve">       Өсвөр үеийн болон насанд хүрэгчдийн тамирчдыг дэмжих, ур чадварыг хөгжүүлэх, тэмцээн уралдаанд оролцох боломж нөхцөлийг бүрдүүлэх чиглэлээр дараах төлөвлөгөөт ажлуудыг хэрэгжүүллээ. Үүнд аймгийн өсвөрийн баг тамирчид </w:t>
            </w:r>
            <w:r w:rsidRPr="00A919F5">
              <w:rPr>
                <w:rFonts w:ascii="Arial" w:hAnsi="Arial" w:cs="Arial"/>
                <w:color w:val="000000" w:themeColor="text1"/>
              </w:rPr>
              <w:t xml:space="preserve">Азийн аварга шалгаруулах </w:t>
            </w:r>
            <w:r w:rsidRPr="00A919F5">
              <w:rPr>
                <w:rFonts w:ascii="Arial" w:hAnsi="Arial" w:cs="Arial"/>
                <w:color w:val="000000" w:themeColor="text1"/>
                <w:lang w:val="mn-MN"/>
              </w:rPr>
              <w:t xml:space="preserve"> 3, Улсын аварга шалгаруулах 20, нийт 23 удаагийн тэмцээн уралдаанд амжилттай өрсөлдсөний үр дүнд 72 алт, 74 мөнгө, 58 хүрэл</w:t>
            </w:r>
            <w:r w:rsidRPr="00A919F5">
              <w:rPr>
                <w:rFonts w:ascii="Arial" w:hAnsi="Arial"/>
                <w:color w:val="000000" w:themeColor="text1"/>
                <w:lang w:val="mn-MN" w:bidi="mn-Mong-CN"/>
              </w:rPr>
              <w:t xml:space="preserve"> нийт 204 медаль хүртсэн амжилтыг үзүүлсэн. Нийт 742 тамирчин тэмцээн уралдаанд оролцсон нь өмнөх оны мөн үетэй харьцуулахад 17,6 хувьтай өссөн үзүүлэлттэй байна. Мөн </w:t>
            </w:r>
            <w:r w:rsidRPr="00A919F5">
              <w:rPr>
                <w:rFonts w:ascii="Arial" w:hAnsi="Arial" w:cs="Arial"/>
                <w:color w:val="000000" w:themeColor="text1"/>
              </w:rPr>
              <w:t xml:space="preserve">чөлөөт бөх, жүдо, жюү жицү, шатар, даам, дугуй, хөнгөн атлетик, бокс, шагайн харваа, нийтийн бүжиг, үндэсний бөх, сагсан бөмбөг,  волейболын болон насанд хүрэгчдийн аймгийн аварга шалгаруулах тэмцээн, “Gobi Guys” лиг, </w:t>
            </w:r>
            <w:r w:rsidRPr="00A919F5">
              <w:rPr>
                <w:rFonts w:ascii="Arial" w:hAnsi="Arial" w:cs="Arial"/>
                <w:color w:val="000000" w:themeColor="text1"/>
              </w:rPr>
              <w:lastRenderedPageBreak/>
              <w:t xml:space="preserve">Хөгжлийн лиг, Ирээдүй хүүхдийн лигийн тэмцээнүүдэд </w:t>
            </w:r>
            <w:r w:rsidRPr="00A919F5">
              <w:rPr>
                <w:rFonts w:ascii="Arial" w:hAnsi="Arial" w:cs="Arial"/>
                <w:color w:val="000000" w:themeColor="text1"/>
                <w:lang w:val="mn-MN"/>
              </w:rPr>
              <w:t>318</w:t>
            </w:r>
            <w:r w:rsidRPr="00A919F5">
              <w:rPr>
                <w:rFonts w:ascii="Arial" w:hAnsi="Arial" w:cs="Arial"/>
                <w:color w:val="000000" w:themeColor="text1"/>
              </w:rPr>
              <w:t xml:space="preserve"> багийн </w:t>
            </w:r>
            <w:r w:rsidRPr="00A919F5">
              <w:rPr>
                <w:rFonts w:ascii="Arial" w:hAnsi="Arial" w:cs="Arial"/>
                <w:color w:val="000000" w:themeColor="text1"/>
                <w:lang w:val="mn-MN"/>
              </w:rPr>
              <w:t>4473</w:t>
            </w:r>
            <w:r w:rsidRPr="00A919F5">
              <w:rPr>
                <w:rFonts w:ascii="Arial" w:hAnsi="Arial" w:cs="Arial"/>
                <w:color w:val="000000" w:themeColor="text1"/>
              </w:rPr>
              <w:t xml:space="preserve"> тамирчин оролцож, </w:t>
            </w:r>
            <w:r w:rsidRPr="00A919F5">
              <w:rPr>
                <w:rFonts w:ascii="Arial" w:hAnsi="Arial" w:cs="Arial"/>
                <w:color w:val="000000" w:themeColor="text1"/>
                <w:lang w:val="mn-MN"/>
              </w:rPr>
              <w:t>6147</w:t>
            </w:r>
            <w:r w:rsidRPr="00A919F5">
              <w:rPr>
                <w:rFonts w:ascii="Arial" w:hAnsi="Arial" w:cs="Arial"/>
                <w:color w:val="000000" w:themeColor="text1"/>
              </w:rPr>
              <w:t xml:space="preserve"> гаруй үзэгч, хөгжөөн дэмжигчид үзэж сонирхсон.       </w:t>
            </w:r>
          </w:p>
          <w:p w:rsidR="0019009A" w:rsidRPr="00A919F5" w:rsidRDefault="0019009A" w:rsidP="0019009A">
            <w:pPr>
              <w:jc w:val="both"/>
              <w:rPr>
                <w:rFonts w:ascii="Arial" w:hAnsi="Arial" w:cs="Arial"/>
                <w:lang w:val="mn-MN"/>
              </w:rPr>
            </w:pPr>
            <w:r w:rsidRPr="00A919F5">
              <w:rPr>
                <w:rFonts w:ascii="Arial" w:hAnsi="Arial" w:cs="Arial"/>
                <w:color w:val="000000" w:themeColor="text1"/>
                <w:lang w:val="mn-MN"/>
              </w:rPr>
              <w:t xml:space="preserve">       </w:t>
            </w:r>
            <w:r w:rsidRPr="00A919F5">
              <w:rPr>
                <w:rFonts w:ascii="Arial" w:hAnsi="Arial" w:cs="Arial"/>
                <w:lang w:val="mn-MN"/>
              </w:rPr>
              <w:t>Түүнчлэн хүний нөөцийн хөгжил, чадавхжуулалтын чиглэлээр Боловсролын ерөнхий газар, Монголын Сагсан бөмбөгийн холбоо, Монголын Волейболын холбоо, Монголын чөлөөт бөхийн холбоотой хамтран нийт 13 дасгалжуулагчийг чиглэл тус бүрээрх сургалтад хамруулан, байгууллагаас 1,0 сая төгрөгийн дэмжлэг үзүүлэн, оролцоог ханган ажиллалаа.</w:t>
            </w:r>
          </w:p>
          <w:p w:rsidR="00705170" w:rsidRPr="00A919F5" w:rsidRDefault="0019009A" w:rsidP="0019009A">
            <w:pPr>
              <w:jc w:val="both"/>
              <w:rPr>
                <w:rFonts w:ascii="Arial" w:hAnsi="Arial" w:cs="Arial"/>
              </w:rPr>
            </w:pPr>
            <w:r w:rsidRPr="00A919F5">
              <w:rPr>
                <w:rFonts w:ascii="Arial" w:hAnsi="Arial" w:cs="Arial"/>
                <w:lang w:val="mn-MN"/>
              </w:rPr>
              <w:t xml:space="preserve">       Иргэдийн идэвхтэй хөдөлгөөнөөр хичээллэх оролцоо нэмэгдэж, спортын мэдлэг, хандлага, дадал төлөвшсөнөөс гадна тамирчид дасгалжуулагчдыг ур чадвар, өрсөлдөх чадвар дээшилж, тэмцээн уралдааны амжилт өмнөх оноос 1,5 хувь өссөн үзүүлэлттэй байна</w:t>
            </w:r>
          </w:p>
        </w:tc>
        <w:tc>
          <w:tcPr>
            <w:tcW w:w="709" w:type="dxa"/>
            <w:vAlign w:val="center"/>
          </w:tcPr>
          <w:p w:rsidR="00705170" w:rsidRPr="00A919F5" w:rsidRDefault="0019009A" w:rsidP="00705170">
            <w:pPr>
              <w:ind w:left="-108" w:right="-110"/>
              <w:jc w:val="center"/>
              <w:rPr>
                <w:rFonts w:ascii="Arial" w:hAnsi="Arial" w:cs="Arial"/>
                <w:lang w:val="mn-MN"/>
              </w:rPr>
            </w:pPr>
            <w:r w:rsidRPr="00A919F5">
              <w:rPr>
                <w:rFonts w:ascii="Arial" w:hAnsi="Arial" w:cs="Arial"/>
                <w:lang w:val="mn-MN"/>
              </w:rPr>
              <w:lastRenderedPageBreak/>
              <w:t>100</w:t>
            </w:r>
          </w:p>
        </w:tc>
      </w:tr>
      <w:tr w:rsidR="00705170" w:rsidRPr="00A919F5" w:rsidTr="0044285C">
        <w:trPr>
          <w:trHeight w:val="510"/>
        </w:trPr>
        <w:tc>
          <w:tcPr>
            <w:tcW w:w="567" w:type="dxa"/>
            <w:vAlign w:val="center"/>
          </w:tcPr>
          <w:p w:rsidR="00705170" w:rsidRPr="00A919F5" w:rsidRDefault="00407968" w:rsidP="00705170">
            <w:pPr>
              <w:jc w:val="center"/>
              <w:rPr>
                <w:rFonts w:ascii="Arial" w:hAnsi="Arial" w:cs="Arial"/>
                <w:lang w:val="mn-MN"/>
              </w:rPr>
            </w:pPr>
            <w:r w:rsidRPr="00A919F5">
              <w:rPr>
                <w:rFonts w:ascii="Arial" w:hAnsi="Arial" w:cs="Arial"/>
                <w:lang w:val="mn-MN"/>
              </w:rPr>
              <w:lastRenderedPageBreak/>
              <w:t>6.</w:t>
            </w:r>
          </w:p>
        </w:tc>
        <w:tc>
          <w:tcPr>
            <w:tcW w:w="1985" w:type="dxa"/>
            <w:tcBorders>
              <w:top w:val="nil"/>
              <w:left w:val="single" w:sz="4" w:space="0" w:color="auto"/>
              <w:bottom w:val="single" w:sz="4" w:space="0" w:color="auto"/>
              <w:right w:val="single" w:sz="4" w:space="0" w:color="auto"/>
            </w:tcBorders>
            <w:shd w:val="clear" w:color="auto" w:fill="auto"/>
            <w:vAlign w:val="center"/>
          </w:tcPr>
          <w:p w:rsidR="00705170" w:rsidRPr="00A919F5" w:rsidRDefault="00705170" w:rsidP="00705170">
            <w:pPr>
              <w:jc w:val="both"/>
              <w:rPr>
                <w:rFonts w:ascii="Arial" w:hAnsi="Arial" w:cs="Arial"/>
                <w:color w:val="000000"/>
              </w:rPr>
            </w:pPr>
            <w:r w:rsidRPr="00A919F5">
              <w:rPr>
                <w:rFonts w:ascii="Arial" w:hAnsi="Arial" w:cs="Arial"/>
                <w:color w:val="000000"/>
              </w:rPr>
              <w:t>2.5.2.2.Шигшээ багийн залгамж халааг бэлтгэх, тамирчдын спортын амжилтыг улс, тив, дэлхий, олимпын түвшинд хүргэнэ.</w:t>
            </w:r>
          </w:p>
        </w:tc>
        <w:tc>
          <w:tcPr>
            <w:tcW w:w="1669"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407968">
            <w:pPr>
              <w:ind w:left="-131" w:right="-95"/>
              <w:jc w:val="center"/>
              <w:rPr>
                <w:rFonts w:ascii="Arial" w:hAnsi="Arial" w:cs="Arial"/>
                <w:color w:val="000000"/>
              </w:rPr>
            </w:pPr>
            <w:r w:rsidRPr="00A919F5">
              <w:rPr>
                <w:rFonts w:ascii="Arial" w:hAnsi="Arial" w:cs="Arial"/>
                <w:color w:val="000000"/>
              </w:rPr>
              <w:t>Медалийн тоо</w:t>
            </w:r>
          </w:p>
        </w:tc>
        <w:tc>
          <w:tcPr>
            <w:tcW w:w="886"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тоо</w:t>
            </w:r>
          </w:p>
        </w:tc>
        <w:tc>
          <w:tcPr>
            <w:tcW w:w="706"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2024</w:t>
            </w:r>
          </w:p>
        </w:tc>
        <w:tc>
          <w:tcPr>
            <w:tcW w:w="805"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298</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310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315</w:t>
            </w:r>
          </w:p>
        </w:tc>
        <w:tc>
          <w:tcPr>
            <w:tcW w:w="1037" w:type="dxa"/>
            <w:vAlign w:val="center"/>
          </w:tcPr>
          <w:p w:rsidR="00705170" w:rsidRPr="00A919F5" w:rsidRDefault="00C03EA8" w:rsidP="00705170">
            <w:pPr>
              <w:jc w:val="center"/>
              <w:rPr>
                <w:rFonts w:ascii="Arial" w:hAnsi="Arial" w:cs="Arial"/>
                <w:lang w:val="mn-MN"/>
              </w:rPr>
            </w:pPr>
            <w:r w:rsidRPr="00A919F5">
              <w:rPr>
                <w:rFonts w:ascii="Arial" w:hAnsi="Arial" w:cs="Arial"/>
                <w:lang w:val="mn-MN"/>
              </w:rPr>
              <w:t>204</w:t>
            </w:r>
          </w:p>
        </w:tc>
        <w:tc>
          <w:tcPr>
            <w:tcW w:w="5386" w:type="dxa"/>
            <w:vAlign w:val="center"/>
          </w:tcPr>
          <w:p w:rsidR="00705170" w:rsidRPr="00A919F5" w:rsidRDefault="00FA75A3" w:rsidP="00D622C2">
            <w:pPr>
              <w:jc w:val="both"/>
              <w:rPr>
                <w:rFonts w:ascii="Arial" w:hAnsi="Arial" w:cs="Arial"/>
              </w:rPr>
            </w:pPr>
            <w:r w:rsidRPr="00A919F5">
              <w:rPr>
                <w:rFonts w:ascii="Arial" w:hAnsi="Arial"/>
                <w:color w:val="000000" w:themeColor="text1"/>
                <w:lang w:val="mn-MN" w:bidi="mn-Mong-CN"/>
              </w:rPr>
              <w:t xml:space="preserve">Өсвөр үеийн болон насанд хүрэгчдийн тамирчдыг дэмжих, ур чадварыг хөгжүүлэх, тэмцээн уралдаанд оролцох боломж нөхцөлийг бүрдүүлэх чиглэлээр дараах төлөвлөгөөт ажилуудыг хэрэгжүүллээ. Үүнд аймгийн өсвөрийн баг тамирчид </w:t>
            </w:r>
            <w:r w:rsidRPr="00A919F5">
              <w:rPr>
                <w:rFonts w:ascii="Arial" w:hAnsi="Arial" w:cs="Arial"/>
                <w:color w:val="000000" w:themeColor="text1"/>
              </w:rPr>
              <w:t xml:space="preserve">Азийн аварга шалгаруулах </w:t>
            </w:r>
            <w:r w:rsidRPr="00A919F5">
              <w:rPr>
                <w:rFonts w:ascii="Arial" w:hAnsi="Arial" w:cs="Arial"/>
                <w:color w:val="000000" w:themeColor="text1"/>
                <w:lang w:val="mn-MN"/>
              </w:rPr>
              <w:t xml:space="preserve"> 3, Улсын аварга шалгаруулах 20, нийт 23 удаагийн тэмцээн уралдаанд амжилттай өрсөлдсөний үр дүнд 72 алт, 74 мөнгө, 58 хүрэл</w:t>
            </w:r>
            <w:r w:rsidRPr="00A919F5">
              <w:rPr>
                <w:rFonts w:ascii="Arial" w:hAnsi="Arial"/>
                <w:color w:val="000000" w:themeColor="text1"/>
                <w:lang w:val="mn-MN" w:bidi="mn-Mong-CN"/>
              </w:rPr>
              <w:t xml:space="preserve"> нийт 204 медаль хүртсэн амжилтыг үзүүлсэн. Нийт 742 тамирчин тэмцээн уралдаанд оролцсон нь өмнөх оны мө</w:t>
            </w:r>
            <w:r w:rsidR="00F62251">
              <w:rPr>
                <w:rFonts w:ascii="Arial" w:hAnsi="Arial"/>
                <w:color w:val="000000" w:themeColor="text1"/>
                <w:lang w:val="mn-MN" w:bidi="mn-Mong-CN"/>
              </w:rPr>
              <w:t>н үетэй харьцуулахад 17,6 хувтай</w:t>
            </w:r>
            <w:r w:rsidRPr="00A919F5">
              <w:rPr>
                <w:rFonts w:ascii="Arial" w:hAnsi="Arial"/>
                <w:color w:val="000000" w:themeColor="text1"/>
                <w:lang w:val="mn-MN" w:bidi="mn-Mong-CN"/>
              </w:rPr>
              <w:t xml:space="preserve"> өссөн үзүүллэлттэй байна. Мөн </w:t>
            </w:r>
            <w:r w:rsidR="00D622C2" w:rsidRPr="00A919F5">
              <w:rPr>
                <w:rFonts w:ascii="Arial" w:hAnsi="Arial"/>
                <w:color w:val="000000" w:themeColor="text1"/>
                <w:lang w:val="mn-MN" w:bidi="mn-Mong-CN"/>
              </w:rPr>
              <w:t xml:space="preserve">орон нутгийн төсвөөс тамирчдын бэлтгэл сургуулилт, тэмцээн уралдаанд орох нөхцөлийг дэмжих зорилгоор  16,715,000 </w:t>
            </w:r>
            <w:r w:rsidRPr="00A919F5">
              <w:rPr>
                <w:rFonts w:ascii="Arial" w:hAnsi="Arial"/>
                <w:color w:val="000000" w:themeColor="text1"/>
                <w:lang w:val="mn-MN" w:bidi="mn-Mong-CN"/>
              </w:rPr>
              <w:t>төгрөгийн санхүүгийн дэмжлэг үзүүлсэн нь тамирчдын амжилтыг ахиулах, спортын хүний нөөцийг нэмэгдүүлэхэд бодитой хувь нэмэр оруулсан.</w:t>
            </w:r>
          </w:p>
        </w:tc>
        <w:tc>
          <w:tcPr>
            <w:tcW w:w="709" w:type="dxa"/>
            <w:vAlign w:val="center"/>
          </w:tcPr>
          <w:p w:rsidR="00705170" w:rsidRPr="00A919F5" w:rsidRDefault="00297983" w:rsidP="0044285C">
            <w:pPr>
              <w:jc w:val="center"/>
              <w:rPr>
                <w:rFonts w:ascii="Arial" w:hAnsi="Arial" w:cs="Arial"/>
                <w:lang w:val="mn-MN"/>
              </w:rPr>
            </w:pPr>
            <w:r w:rsidRPr="00A919F5">
              <w:rPr>
                <w:rFonts w:ascii="Arial" w:hAnsi="Arial" w:cs="Arial"/>
                <w:lang w:val="mn-MN"/>
              </w:rPr>
              <w:t>100</w:t>
            </w:r>
          </w:p>
        </w:tc>
      </w:tr>
      <w:tr w:rsidR="00705170" w:rsidRPr="00A919F5" w:rsidTr="00F62251">
        <w:trPr>
          <w:trHeight w:val="1969"/>
        </w:trPr>
        <w:tc>
          <w:tcPr>
            <w:tcW w:w="567" w:type="dxa"/>
            <w:vAlign w:val="center"/>
          </w:tcPr>
          <w:p w:rsidR="00705170" w:rsidRPr="00A919F5" w:rsidRDefault="00407968" w:rsidP="00705170">
            <w:pPr>
              <w:jc w:val="center"/>
              <w:rPr>
                <w:rFonts w:ascii="Arial" w:hAnsi="Arial" w:cs="Arial"/>
                <w:lang w:val="mn-MN"/>
              </w:rPr>
            </w:pPr>
            <w:r w:rsidRPr="00A919F5">
              <w:rPr>
                <w:rFonts w:ascii="Arial" w:hAnsi="Arial" w:cs="Arial"/>
                <w:lang w:val="mn-MN"/>
              </w:rPr>
              <w:lastRenderedPageBreak/>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05170" w:rsidRPr="00A919F5" w:rsidRDefault="00705170" w:rsidP="00705170">
            <w:pPr>
              <w:jc w:val="both"/>
              <w:rPr>
                <w:rFonts w:ascii="Arial" w:hAnsi="Arial" w:cs="Arial"/>
                <w:color w:val="000000"/>
              </w:rPr>
            </w:pPr>
            <w:r w:rsidRPr="00A919F5">
              <w:rPr>
                <w:rFonts w:ascii="Arial" w:hAnsi="Arial" w:cs="Arial"/>
                <w:color w:val="000000"/>
              </w:rPr>
              <w:t>2.5.2.3.Спортын дасгалжуулагчдыг мэргэшүүлэх сургалтын тогтолцоог сайжруулна.</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407968">
            <w:pPr>
              <w:ind w:left="-131" w:right="-95"/>
              <w:jc w:val="center"/>
              <w:rPr>
                <w:rFonts w:ascii="Arial" w:hAnsi="Arial" w:cs="Arial"/>
                <w:color w:val="000000"/>
              </w:rPr>
            </w:pPr>
            <w:r w:rsidRPr="00A919F5">
              <w:rPr>
                <w:rFonts w:ascii="Arial" w:hAnsi="Arial" w:cs="Arial"/>
                <w:color w:val="000000"/>
              </w:rPr>
              <w:t xml:space="preserve">Сургалтад хамрагдсан багш, дасгалжуулагч </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15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35</w:t>
            </w:r>
          </w:p>
        </w:tc>
        <w:tc>
          <w:tcPr>
            <w:tcW w:w="1037" w:type="dxa"/>
            <w:tcBorders>
              <w:top w:val="single" w:sz="4" w:space="0" w:color="auto"/>
            </w:tcBorders>
            <w:vAlign w:val="center"/>
          </w:tcPr>
          <w:p w:rsidR="00705170" w:rsidRPr="00A919F5" w:rsidRDefault="00705170" w:rsidP="00705170">
            <w:pPr>
              <w:jc w:val="center"/>
              <w:rPr>
                <w:rFonts w:ascii="Arial" w:hAnsi="Arial" w:cs="Arial"/>
              </w:rPr>
            </w:pPr>
          </w:p>
        </w:tc>
        <w:tc>
          <w:tcPr>
            <w:tcW w:w="5386" w:type="dxa"/>
          </w:tcPr>
          <w:p w:rsidR="00705170" w:rsidRPr="00A919F5" w:rsidRDefault="0083563A" w:rsidP="00B24AC4">
            <w:pPr>
              <w:jc w:val="both"/>
              <w:rPr>
                <w:rFonts w:ascii="Arial" w:hAnsi="Arial" w:cs="Arial"/>
                <w:lang w:val="mn-MN"/>
              </w:rPr>
            </w:pPr>
            <w:r w:rsidRPr="00A919F5">
              <w:rPr>
                <w:rFonts w:ascii="Arial" w:hAnsi="Arial" w:cs="Arial"/>
                <w:lang w:val="mn-MN"/>
              </w:rPr>
              <w:t xml:space="preserve">       </w:t>
            </w:r>
            <w:r w:rsidR="00FA75A3" w:rsidRPr="00A919F5">
              <w:rPr>
                <w:rFonts w:ascii="Arial" w:hAnsi="Arial"/>
                <w:lang w:val="mn-MN" w:bidi="mn-Mong-CN"/>
              </w:rPr>
              <w:t>Х</w:t>
            </w:r>
            <w:r w:rsidR="00C206CC" w:rsidRPr="00A919F5">
              <w:rPr>
                <w:rFonts w:ascii="Arial" w:hAnsi="Arial" w:cs="Arial"/>
                <w:lang w:val="mn-MN"/>
              </w:rPr>
              <w:t>үний нөөцийн хөгжил, чадавхжуулалтын чиглэлээр Боловсролын ерөнхий газар, Монголын Сагсан бөмбөгийн холбоо, Монголын Волейболын холбоо, Монголын чөлөөт бөхийн холбоотой хамтран нийт 13 дасгалжуулагчийг чиглэл тус бүрээр сургалтад хамруулан, байгууллагаас 1.0 сая төгрөгийн дэмжлэг үзүүлэн, оролцоог ханган ажиллалаа.</w:t>
            </w:r>
          </w:p>
        </w:tc>
        <w:tc>
          <w:tcPr>
            <w:tcW w:w="709" w:type="dxa"/>
          </w:tcPr>
          <w:p w:rsidR="00297983" w:rsidRPr="00A919F5" w:rsidRDefault="00297983" w:rsidP="00705170">
            <w:pPr>
              <w:jc w:val="center"/>
              <w:rPr>
                <w:rFonts w:ascii="Arial" w:hAnsi="Arial" w:cs="Arial"/>
                <w:lang w:val="mn-MN"/>
              </w:rPr>
            </w:pPr>
          </w:p>
          <w:p w:rsidR="00297983" w:rsidRPr="00A919F5" w:rsidRDefault="00297983" w:rsidP="00705170">
            <w:pPr>
              <w:jc w:val="center"/>
              <w:rPr>
                <w:rFonts w:ascii="Arial" w:hAnsi="Arial" w:cs="Arial"/>
                <w:lang w:val="mn-MN"/>
              </w:rPr>
            </w:pPr>
          </w:p>
          <w:p w:rsidR="00297983" w:rsidRPr="00A919F5" w:rsidRDefault="00297983" w:rsidP="00705170">
            <w:pPr>
              <w:jc w:val="center"/>
              <w:rPr>
                <w:rFonts w:ascii="Arial" w:hAnsi="Arial" w:cs="Arial"/>
                <w:lang w:val="mn-MN"/>
              </w:rPr>
            </w:pPr>
          </w:p>
          <w:p w:rsidR="00705170" w:rsidRPr="00A919F5" w:rsidRDefault="00297983" w:rsidP="00705170">
            <w:pPr>
              <w:jc w:val="center"/>
              <w:rPr>
                <w:rFonts w:ascii="Arial" w:hAnsi="Arial" w:cs="Arial"/>
                <w:lang w:val="mn-MN"/>
              </w:rPr>
            </w:pPr>
            <w:r w:rsidRPr="00A919F5">
              <w:rPr>
                <w:rFonts w:ascii="Arial" w:hAnsi="Arial" w:cs="Arial"/>
                <w:lang w:val="mn-MN"/>
              </w:rPr>
              <w:t>100</w:t>
            </w:r>
          </w:p>
        </w:tc>
      </w:tr>
      <w:tr w:rsidR="00705170" w:rsidRPr="00A919F5" w:rsidTr="00F7279C">
        <w:trPr>
          <w:trHeight w:val="510"/>
        </w:trPr>
        <w:tc>
          <w:tcPr>
            <w:tcW w:w="567" w:type="dxa"/>
            <w:vAlign w:val="center"/>
          </w:tcPr>
          <w:p w:rsidR="00705170" w:rsidRPr="00A919F5" w:rsidRDefault="00407968" w:rsidP="00705170">
            <w:pPr>
              <w:jc w:val="center"/>
              <w:rPr>
                <w:rFonts w:ascii="Arial" w:hAnsi="Arial" w:cs="Arial"/>
                <w:lang w:val="mn-MN"/>
              </w:rPr>
            </w:pPr>
            <w:r w:rsidRPr="00A919F5">
              <w:rPr>
                <w:rFonts w:ascii="Arial" w:hAnsi="Arial" w:cs="Arial"/>
                <w:lang w:val="mn-MN"/>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05170" w:rsidRPr="00A919F5" w:rsidRDefault="00705170" w:rsidP="00705170">
            <w:pPr>
              <w:jc w:val="both"/>
              <w:rPr>
                <w:rFonts w:ascii="Arial" w:hAnsi="Arial" w:cs="Arial"/>
                <w:color w:val="000000"/>
              </w:rPr>
            </w:pPr>
            <w:r w:rsidRPr="00A919F5">
              <w:rPr>
                <w:rFonts w:ascii="Arial" w:hAnsi="Arial" w:cs="Arial"/>
                <w:color w:val="000000"/>
              </w:rPr>
              <w:t>2.5.2.4.Спортын авьяасыг нээн илрүүлэх, тэдэнд дэмжлэг үзүүлж, хөгжих боломжийг олгоно.</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407968">
            <w:pPr>
              <w:ind w:left="-131" w:right="-95"/>
              <w:jc w:val="center"/>
              <w:rPr>
                <w:rFonts w:ascii="Arial" w:hAnsi="Arial" w:cs="Arial"/>
                <w:color w:val="0D0D0D"/>
              </w:rPr>
            </w:pPr>
            <w:r w:rsidRPr="00A919F5">
              <w:rPr>
                <w:rFonts w:ascii="Arial" w:hAnsi="Arial" w:cs="Arial"/>
                <w:color w:val="0D0D0D"/>
              </w:rPr>
              <w:t>арга хэмжээний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05170" w:rsidRPr="00A919F5" w:rsidRDefault="00705170" w:rsidP="00705170">
            <w:pPr>
              <w:jc w:val="center"/>
              <w:rPr>
                <w:rFonts w:ascii="Arial" w:hAnsi="Arial" w:cs="Arial"/>
                <w:color w:val="000000"/>
              </w:rPr>
            </w:pPr>
            <w:r w:rsidRPr="00A919F5">
              <w:rPr>
                <w:rFonts w:ascii="Arial" w:hAnsi="Arial" w:cs="Arial"/>
                <w:color w:val="000000"/>
              </w:rPr>
              <w:t>5</w:t>
            </w:r>
          </w:p>
        </w:tc>
        <w:tc>
          <w:tcPr>
            <w:tcW w:w="1037" w:type="dxa"/>
            <w:tcBorders>
              <w:top w:val="single" w:sz="4" w:space="0" w:color="auto"/>
            </w:tcBorders>
            <w:vAlign w:val="center"/>
          </w:tcPr>
          <w:p w:rsidR="00705170" w:rsidRPr="00A919F5" w:rsidRDefault="00705170" w:rsidP="00705170">
            <w:pPr>
              <w:jc w:val="center"/>
              <w:rPr>
                <w:rFonts w:ascii="Arial" w:hAnsi="Arial" w:cs="Arial"/>
              </w:rPr>
            </w:pPr>
          </w:p>
        </w:tc>
        <w:tc>
          <w:tcPr>
            <w:tcW w:w="5386" w:type="dxa"/>
            <w:tcBorders>
              <w:top w:val="single" w:sz="4" w:space="0" w:color="auto"/>
            </w:tcBorders>
            <w:vAlign w:val="center"/>
          </w:tcPr>
          <w:p w:rsidR="00705170" w:rsidRPr="00A919F5" w:rsidRDefault="00D622C2" w:rsidP="00AC3306">
            <w:pPr>
              <w:jc w:val="both"/>
              <w:rPr>
                <w:rFonts w:ascii="Arial" w:hAnsi="Arial" w:cs="Arial"/>
                <w:color w:val="000000" w:themeColor="text1"/>
                <w:lang w:val="mn-MN"/>
              </w:rPr>
            </w:pPr>
            <w:r w:rsidRPr="00A919F5">
              <w:rPr>
                <w:rFonts w:ascii="Arial" w:hAnsi="Arial" w:cs="Arial"/>
                <w:color w:val="000000" w:themeColor="text1"/>
                <w:lang w:val="mn-MN"/>
              </w:rPr>
              <w:t xml:space="preserve">       Тус газраас хагас жилийн байдлаар аймгийн аварга шалгаруулах 11 тэмцээн, спортын сайн дурын клубын 7 үйл ажиллагаа болон бусад төрлийн 20 арга хэмжээ, </w:t>
            </w:r>
            <w:r w:rsidRPr="00A919F5">
              <w:rPr>
                <w:rFonts w:ascii="Arial" w:hAnsi="Arial" w:cs="Arial"/>
                <w:szCs w:val="28"/>
                <w:lang w:val="mn-MN" w:bidi="mn-Mong-CN"/>
              </w:rPr>
              <w:t xml:space="preserve">спортын үйл ажиллагаанд нийт 90 тэмцээнийг (аймгийн төвд 38, сумдад 52)  зохион байгуулж 13,082 </w:t>
            </w:r>
            <w:r w:rsidRPr="00A919F5">
              <w:rPr>
                <w:rFonts w:ascii="Arial" w:hAnsi="Arial" w:cs="Arial"/>
                <w:color w:val="000000" w:themeColor="text1"/>
                <w:lang w:val="mn-MN"/>
              </w:rPr>
              <w:t>иргэн хамрагдсан нь өмнөх оны мөн үеэс 2,2 дахин өссөн үзүүлэлттэй байгаа бөгөөд 1</w:t>
            </w:r>
            <w:r w:rsidR="00B87855">
              <w:rPr>
                <w:rFonts w:ascii="Arial" w:hAnsi="Arial" w:cs="Arial"/>
                <w:color w:val="000000" w:themeColor="text1"/>
                <w:lang w:val="mn-MN"/>
              </w:rPr>
              <w:t>8-35 насны 4,730</w:t>
            </w:r>
            <w:r w:rsidRPr="00A919F5">
              <w:rPr>
                <w:rFonts w:ascii="Arial" w:hAnsi="Arial" w:cs="Arial"/>
                <w:color w:val="000000" w:themeColor="text1"/>
                <w:lang w:val="mn-MN"/>
              </w:rPr>
              <w:t xml:space="preserve"> залуучууд оролцсон байна. Мөн о</w:t>
            </w:r>
            <w:r w:rsidR="0083563A" w:rsidRPr="00A919F5">
              <w:rPr>
                <w:rFonts w:ascii="Arial" w:hAnsi="Arial" w:cs="Arial"/>
                <w:color w:val="000000" w:themeColor="text1"/>
                <w:lang w:val="mn-MN"/>
              </w:rPr>
              <w:t xml:space="preserve">рон нутгийн төсвөөс тамирчдын бэлтгэл сургуулилалт, тэмцээн уралдаанд оролцох нөхцөлийг бүрдүүлэхэд зориулан </w:t>
            </w:r>
            <w:r w:rsidR="005B3A30" w:rsidRPr="00A919F5">
              <w:rPr>
                <w:rFonts w:ascii="Arial" w:hAnsi="Arial" w:cs="Arial"/>
                <w:color w:val="000000" w:themeColor="text1"/>
                <w:lang w:val="mn-MN"/>
              </w:rPr>
              <w:t>37,6</w:t>
            </w:r>
            <w:r w:rsidR="0083563A" w:rsidRPr="00A919F5">
              <w:rPr>
                <w:rFonts w:ascii="Arial" w:hAnsi="Arial" w:cs="Arial"/>
                <w:color w:val="000000" w:themeColor="text1"/>
                <w:lang w:val="mn-MN"/>
              </w:rPr>
              <w:t xml:space="preserve"> сая төгрөгийн спортын хэрэглэгдэхүүн, тоног төхөөрөмжийн дэмжлэг үзүүлсэн нь тамирчдын амжилтыг ахиулах, хүний нөөцийн чадавхыг бэхжүүлэхэд чухал нөлөө үзүүлсэн болно.</w:t>
            </w:r>
            <w:r w:rsidR="00B24AC4" w:rsidRPr="00A919F5">
              <w:rPr>
                <w:rFonts w:ascii="Arial" w:hAnsi="Arial" w:cs="Arial"/>
                <w:color w:val="000000" w:themeColor="text1"/>
                <w:lang w:val="mn-MN"/>
              </w:rPr>
              <w:t xml:space="preserve"> </w:t>
            </w:r>
          </w:p>
        </w:tc>
        <w:tc>
          <w:tcPr>
            <w:tcW w:w="709" w:type="dxa"/>
            <w:vAlign w:val="center"/>
          </w:tcPr>
          <w:p w:rsidR="00705170" w:rsidRPr="00A919F5" w:rsidRDefault="00CC3BCA" w:rsidP="00F7279C">
            <w:pPr>
              <w:jc w:val="center"/>
              <w:rPr>
                <w:rFonts w:ascii="Arial" w:hAnsi="Arial" w:cs="Arial"/>
                <w:lang w:val="mn-MN"/>
              </w:rPr>
            </w:pPr>
            <w:r w:rsidRPr="00A919F5">
              <w:rPr>
                <w:rFonts w:ascii="Arial" w:hAnsi="Arial" w:cs="Arial"/>
                <w:lang w:val="mn-MN"/>
              </w:rPr>
              <w:t>100</w:t>
            </w:r>
          </w:p>
        </w:tc>
      </w:tr>
      <w:tr w:rsidR="00407968" w:rsidRPr="00A919F5" w:rsidTr="0027273F">
        <w:trPr>
          <w:trHeight w:val="236"/>
        </w:trPr>
        <w:tc>
          <w:tcPr>
            <w:tcW w:w="15309" w:type="dxa"/>
            <w:gridSpan w:val="11"/>
            <w:shd w:val="clear" w:color="auto" w:fill="BDD6EE" w:themeFill="accent1" w:themeFillTint="66"/>
            <w:vAlign w:val="center"/>
          </w:tcPr>
          <w:p w:rsidR="00407968" w:rsidRPr="00A919F5" w:rsidRDefault="00407968" w:rsidP="00407968">
            <w:pPr>
              <w:jc w:val="center"/>
              <w:rPr>
                <w:rFonts w:ascii="Arial" w:hAnsi="Arial" w:cs="Arial"/>
              </w:rPr>
            </w:pPr>
            <w:r w:rsidRPr="00A919F5">
              <w:rPr>
                <w:rFonts w:ascii="Arial" w:hAnsi="Arial" w:cs="Arial"/>
              </w:rPr>
              <w:t>4. ХҮНИЙ ЭРХИЙГ ДЭЭДЭЛСЭН ЗАСАГЛАЛЫН БОДЛОГО</w:t>
            </w:r>
          </w:p>
        </w:tc>
      </w:tr>
      <w:tr w:rsidR="00407968" w:rsidRPr="00A919F5" w:rsidTr="0027273F">
        <w:trPr>
          <w:trHeight w:val="269"/>
        </w:trPr>
        <w:tc>
          <w:tcPr>
            <w:tcW w:w="15309" w:type="dxa"/>
            <w:gridSpan w:val="11"/>
            <w:shd w:val="clear" w:color="auto" w:fill="BDD6EE" w:themeFill="accent1" w:themeFillTint="66"/>
            <w:vAlign w:val="center"/>
          </w:tcPr>
          <w:p w:rsidR="00407968" w:rsidRPr="00A919F5" w:rsidRDefault="00407968" w:rsidP="00407968">
            <w:pPr>
              <w:jc w:val="center"/>
              <w:rPr>
                <w:rFonts w:ascii="Arial" w:hAnsi="Arial" w:cs="Arial"/>
              </w:rPr>
            </w:pPr>
            <w:r w:rsidRPr="00A919F5">
              <w:rPr>
                <w:rFonts w:ascii="Arial" w:hAnsi="Arial" w:cs="Arial"/>
              </w:rPr>
              <w:t>4.1</w:t>
            </w:r>
            <w:r w:rsidRPr="00A919F5">
              <w:rPr>
                <w:rFonts w:ascii="Arial" w:hAnsi="Arial" w:cs="Arial"/>
                <w:lang w:val="mn-MN"/>
              </w:rPr>
              <w:t>.</w:t>
            </w:r>
            <w:r w:rsidRPr="00A919F5">
              <w:rPr>
                <w:rFonts w:ascii="Arial" w:hAnsi="Arial" w:cs="Arial"/>
              </w:rPr>
              <w:t>Хүний эрхийг дээдлэх үзэл хандлагыг төлөвшүүлнэ.</w:t>
            </w:r>
          </w:p>
        </w:tc>
      </w:tr>
      <w:tr w:rsidR="00407968" w:rsidRPr="00A919F5" w:rsidTr="0027273F">
        <w:trPr>
          <w:trHeight w:val="272"/>
        </w:trPr>
        <w:tc>
          <w:tcPr>
            <w:tcW w:w="15309" w:type="dxa"/>
            <w:gridSpan w:val="11"/>
            <w:shd w:val="clear" w:color="auto" w:fill="BDD6EE" w:themeFill="accent1" w:themeFillTint="66"/>
            <w:vAlign w:val="center"/>
          </w:tcPr>
          <w:p w:rsidR="00407968" w:rsidRPr="00A919F5" w:rsidRDefault="00407968" w:rsidP="00407968">
            <w:pPr>
              <w:jc w:val="center"/>
              <w:rPr>
                <w:rFonts w:ascii="Arial" w:hAnsi="Arial" w:cs="Arial"/>
              </w:rPr>
            </w:pPr>
            <w:r w:rsidRPr="00A919F5">
              <w:rPr>
                <w:rFonts w:ascii="Arial" w:hAnsi="Arial" w:cs="Arial"/>
              </w:rPr>
              <w:t>4.1.1.Хүний эрхийн ойлголт, хандлагыг нэмэгдүүлж, жендерт суурилсан хүчирхийлэл, ялгаварлан гадуурхалтыг бууруулна.</w:t>
            </w:r>
          </w:p>
        </w:tc>
      </w:tr>
      <w:tr w:rsidR="00CC5D1D" w:rsidRPr="00A919F5" w:rsidTr="0027273F">
        <w:trPr>
          <w:trHeight w:val="510"/>
        </w:trPr>
        <w:tc>
          <w:tcPr>
            <w:tcW w:w="567" w:type="dxa"/>
            <w:vAlign w:val="center"/>
          </w:tcPr>
          <w:p w:rsidR="00CC5D1D" w:rsidRPr="00A919F5" w:rsidRDefault="000F4E03" w:rsidP="00B24AC4">
            <w:pPr>
              <w:jc w:val="center"/>
              <w:rPr>
                <w:rFonts w:ascii="Arial" w:hAnsi="Arial" w:cs="Arial"/>
                <w:lang w:val="mn-MN"/>
              </w:rPr>
            </w:pPr>
            <w:r w:rsidRPr="00A919F5">
              <w:rPr>
                <w:rFonts w:ascii="Arial" w:hAnsi="Arial" w:cs="Arial"/>
                <w:lang w:val="mn-M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5D1D" w:rsidRPr="00A919F5" w:rsidRDefault="00CC5D1D" w:rsidP="00B24AC4">
            <w:pPr>
              <w:ind w:left="-5" w:firstLine="5"/>
              <w:jc w:val="both"/>
              <w:rPr>
                <w:rFonts w:ascii="Arial" w:hAnsi="Arial" w:cs="Arial"/>
                <w:color w:val="000000"/>
              </w:rPr>
            </w:pPr>
            <w:r w:rsidRPr="00A919F5">
              <w:rPr>
                <w:rFonts w:ascii="Arial" w:hAnsi="Arial" w:cs="Arial"/>
                <w:color w:val="000000"/>
              </w:rPr>
              <w:t xml:space="preserve">4.1.1.1.Бүх нийтэд хүний эрх, жендерийн боловсрол олгох, соён гэгээрүүлэх, цахим орчин дахь ялгаварлал, жендэрт суурилсан хүчирхийллээс </w:t>
            </w:r>
            <w:r w:rsidRPr="00A919F5">
              <w:rPr>
                <w:rFonts w:ascii="Arial" w:hAnsi="Arial" w:cs="Arial"/>
                <w:color w:val="000000"/>
              </w:rPr>
              <w:lastRenderedPageBreak/>
              <w:t xml:space="preserve">урьдчилан сэргийлэх,  хамгаалах, чиглэлээр хувийн хэвшил болон иргэний нийгмийн байгууллагатай хамтран ажиллана.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00000"/>
              </w:rPr>
            </w:pPr>
            <w:r w:rsidRPr="00A919F5">
              <w:rPr>
                <w:rFonts w:ascii="Arial" w:hAnsi="Arial" w:cs="Arial"/>
                <w:color w:val="000000"/>
              </w:rPr>
              <w:lastRenderedPageBreak/>
              <w:t>Зохион байгуулсан ажил</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D0D0D"/>
              </w:rPr>
            </w:pPr>
            <w:r w:rsidRPr="00A919F5">
              <w:rPr>
                <w:rFonts w:ascii="Arial" w:hAnsi="Arial" w:cs="Arial"/>
                <w:color w:val="0D0D0D"/>
              </w:rPr>
              <w:t>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D0D0D"/>
              </w:rPr>
            </w:pPr>
            <w:r w:rsidRPr="00A919F5">
              <w:rPr>
                <w:rFonts w:ascii="Arial" w:hAnsi="Arial" w:cs="Arial"/>
                <w:color w:val="0D0D0D"/>
              </w:rPr>
              <w:t>7</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B24AC4">
            <w:pPr>
              <w:ind w:left="-5" w:firstLine="5"/>
              <w:jc w:val="center"/>
              <w:rPr>
                <w:rFonts w:ascii="Arial" w:hAnsi="Arial" w:cs="Arial"/>
                <w:color w:val="0D0D0D"/>
              </w:rPr>
            </w:pPr>
            <w:r w:rsidRPr="00A919F5">
              <w:rPr>
                <w:rFonts w:ascii="Arial" w:hAnsi="Arial" w:cs="Arial"/>
                <w:color w:val="0D0D0D"/>
              </w:rPr>
              <w:t>8</w:t>
            </w:r>
          </w:p>
        </w:tc>
        <w:tc>
          <w:tcPr>
            <w:tcW w:w="1037" w:type="dxa"/>
            <w:vAlign w:val="center"/>
          </w:tcPr>
          <w:p w:rsidR="00CC5D1D" w:rsidRPr="00A919F5" w:rsidRDefault="00CC5D1D" w:rsidP="00B24AC4">
            <w:pPr>
              <w:ind w:left="-5" w:firstLine="5"/>
              <w:jc w:val="center"/>
              <w:rPr>
                <w:rFonts w:ascii="Arial" w:hAnsi="Arial" w:cs="Arial"/>
              </w:rPr>
            </w:pPr>
          </w:p>
        </w:tc>
        <w:tc>
          <w:tcPr>
            <w:tcW w:w="5386" w:type="dxa"/>
            <w:vAlign w:val="center"/>
          </w:tcPr>
          <w:p w:rsidR="00057BEA" w:rsidRPr="00A919F5" w:rsidRDefault="00057BEA" w:rsidP="00B24AC4">
            <w:pPr>
              <w:jc w:val="both"/>
              <w:rPr>
                <w:rFonts w:ascii="Arial" w:hAnsi="Arial" w:cs="Arial"/>
                <w:lang w:val="mn-MN"/>
              </w:rPr>
            </w:pPr>
            <w:r w:rsidRPr="00A919F5">
              <w:rPr>
                <w:rFonts w:ascii="Arial" w:hAnsi="Arial" w:cs="Arial"/>
                <w:lang w:val="mn-MN"/>
              </w:rPr>
              <w:t xml:space="preserve">       Тус газраас Монгол Улсын Засгийн газар, Жендэрийн үндэсний хорооноос Олон улсын эмэгтэйчүүдийн эрхийг хамгаалах өдөр, Монгол цэргийн өдрийг тохиолдуулан “Хайраа хайрлая, хандлагаа өөрчилье, хамтдаа үлгэрлэе” уриатайгаар зохион байгуулагдаж буй аяны хүрээнд дараах ажлуудыг зохион байгууллаа. Үүнд:</w:t>
            </w:r>
          </w:p>
          <w:p w:rsidR="00057BEA" w:rsidRPr="00A919F5" w:rsidRDefault="00057BEA" w:rsidP="00B24AC4">
            <w:pPr>
              <w:jc w:val="both"/>
              <w:rPr>
                <w:rFonts w:ascii="Arial" w:hAnsi="Arial" w:cs="Arial"/>
                <w:color w:val="000000"/>
                <w:lang w:val="mn-MN" w:eastAsia="zh-CN" w:bidi="mn-Mong-CN"/>
              </w:rPr>
            </w:pPr>
            <w:r w:rsidRPr="00A919F5">
              <w:rPr>
                <w:rFonts w:ascii="Arial" w:hAnsi="Arial" w:cs="Arial"/>
                <w:color w:val="000000"/>
                <w:lang w:val="mn-MN"/>
              </w:rPr>
              <w:t xml:space="preserve">        Байгууллагын цахим хуудсанд аяны холбогдолтой уриалгыг байршуулж, </w:t>
            </w:r>
            <w:r w:rsidRPr="00A919F5">
              <w:rPr>
                <w:rFonts w:ascii="Arial" w:hAnsi="Arial" w:cs="Arial"/>
                <w:color w:val="000000"/>
                <w:lang w:val="mn-MN"/>
              </w:rPr>
              <w:lastRenderedPageBreak/>
              <w:t xml:space="preserve">дасгалжуулагчид сагсан бөмбөг, волейбол, чөлөөт бөх, жүдо бөхийн дугуйланд хичээллэдэг өсвөрийн тамирчдад бусдын ялгаатай байдлыг буруушаах, гутаан доромжлох, ялгаварлан гадуурхах, дарамтлах зэрэг үе тэнгийн дээрэлхэлтээс урьдчилан сэргийлэх </w:t>
            </w:r>
            <w:r w:rsidRPr="00A919F5">
              <w:rPr>
                <w:rFonts w:ascii="Arial" w:hAnsi="Arial" w:cs="Arial"/>
                <w:color w:val="000000"/>
                <w:lang w:val="mn-MN" w:eastAsia="zh-CN" w:bidi="mn-Mong-CN"/>
              </w:rPr>
              <w:t xml:space="preserve"> талаар яриа таниул</w:t>
            </w:r>
            <w:r w:rsidR="00F62251">
              <w:rPr>
                <w:rFonts w:ascii="Arial" w:hAnsi="Arial" w:cs="Arial"/>
                <w:color w:val="000000"/>
                <w:lang w:val="mn-MN" w:eastAsia="zh-CN" w:bidi="mn-Mong-CN"/>
              </w:rPr>
              <w:t xml:space="preserve">га хийж, аянд нэгдэж, 1200 иргэнд </w:t>
            </w:r>
            <w:r w:rsidRPr="00A919F5">
              <w:rPr>
                <w:rFonts w:ascii="Arial" w:hAnsi="Arial" w:cs="Arial"/>
                <w:color w:val="000000"/>
                <w:lang w:val="mn-MN" w:eastAsia="zh-CN" w:bidi="mn-Mong-CN"/>
              </w:rPr>
              <w:t>хүргэсэн.</w:t>
            </w:r>
          </w:p>
          <w:p w:rsidR="00CC5D1D" w:rsidRPr="00A919F5" w:rsidRDefault="00057BEA" w:rsidP="00B24AC4">
            <w:pPr>
              <w:jc w:val="both"/>
              <w:rPr>
                <w:rFonts w:ascii="Arial" w:hAnsi="Arial" w:cs="Arial"/>
                <w:color w:val="000000"/>
                <w:lang w:val="mn-MN" w:eastAsia="zh-CN" w:bidi="mn-Mong-CN"/>
              </w:rPr>
            </w:pPr>
            <w:r w:rsidRPr="00A919F5">
              <w:rPr>
                <w:rFonts w:ascii="Arial" w:hAnsi="Arial" w:cs="Arial"/>
                <w:color w:val="000000"/>
                <w:lang w:val="mn-MN" w:eastAsia="zh-CN" w:bidi="mn-Mong-CN"/>
              </w:rPr>
              <w:t xml:space="preserve">        “Эрүүл монгол хүн” үндэсний хөдөлгөөний хүрээнд Олон улсын эмэгтэйчүүдийн эрхийг хамгаалах өдрийг  тохиолдуулан байгууллагын Эцэг эхийн зөвлөлөөс албан хаагчдын хүүхдүүдийн дунд гар зургийн уралдаан, эмэгтэйчүүдийн дунд хөгжөөнт тэмцээнийг зохи</w:t>
            </w:r>
            <w:r w:rsidR="00437B37">
              <w:rPr>
                <w:rFonts w:ascii="Arial" w:hAnsi="Arial" w:cs="Arial"/>
                <w:color w:val="000000"/>
                <w:lang w:val="mn-MN" w:eastAsia="zh-CN" w:bidi="mn-Mong-CN"/>
              </w:rPr>
              <w:t>сорил</w:t>
            </w:r>
            <w:r w:rsidRPr="00A919F5">
              <w:rPr>
                <w:rFonts w:ascii="Arial" w:hAnsi="Arial" w:cs="Arial"/>
                <w:color w:val="000000"/>
                <w:lang w:val="mn-MN" w:eastAsia="zh-CN" w:bidi="mn-Mong-CN"/>
              </w:rPr>
              <w:t>он байгуулж, хүүхдүүдийн “Хайраа хайрлая, хандлагаа өөрчилье, хамтдаа үлгэрлэе” уриатай постертой зургийг байгууллагын цахим хаягт байршуулж аянд нэгдэж байгаагаа илэрхийлж, 1799</w:t>
            </w:r>
            <w:r w:rsidR="00F62251">
              <w:rPr>
                <w:rFonts w:ascii="Arial" w:hAnsi="Arial" w:cs="Arial"/>
                <w:color w:val="000000"/>
                <w:lang w:val="mn-MN" w:eastAsia="zh-CN" w:bidi="mn-Mong-CN"/>
              </w:rPr>
              <w:t xml:space="preserve"> иргэнийг </w:t>
            </w:r>
            <w:r w:rsidRPr="00A919F5">
              <w:rPr>
                <w:rFonts w:ascii="Arial" w:hAnsi="Arial" w:cs="Arial"/>
                <w:color w:val="000000"/>
                <w:lang w:val="mn-MN" w:eastAsia="zh-CN" w:bidi="mn-Mong-CN"/>
              </w:rPr>
              <w:t>мэдээ мэдээллээр хангаж ажилласан.</w:t>
            </w:r>
          </w:p>
          <w:p w:rsidR="00CC111E" w:rsidRPr="00A919F5" w:rsidRDefault="00CC111E" w:rsidP="00CC111E">
            <w:pPr>
              <w:jc w:val="both"/>
              <w:rPr>
                <w:rFonts w:ascii="Arial" w:hAnsi="Arial" w:cs="Arial"/>
              </w:rPr>
            </w:pPr>
            <w:r w:rsidRPr="00A919F5">
              <w:rPr>
                <w:rFonts w:ascii="Arial" w:hAnsi="Arial" w:cs="Arial"/>
                <w:lang w:val="mn-MN"/>
              </w:rPr>
              <w:t xml:space="preserve">       </w:t>
            </w:r>
            <w:r w:rsidRPr="00A919F5">
              <w:rPr>
                <w:rFonts w:ascii="Arial" w:hAnsi="Arial" w:cs="Arial"/>
              </w:rPr>
              <w:t xml:space="preserve">Олон улсын хүүхдийн эрхийг хамгаалах өдрийг тохиолдуулан байгууллагын </w:t>
            </w:r>
            <w:r w:rsidR="00C24F3A" w:rsidRPr="00A919F5">
              <w:rPr>
                <w:rFonts w:ascii="Arial" w:hAnsi="Arial" w:cs="Arial"/>
                <w:lang w:val="mn-MN"/>
              </w:rPr>
              <w:t xml:space="preserve">“Эцэг эхийн </w:t>
            </w:r>
            <w:r w:rsidRPr="00A919F5">
              <w:rPr>
                <w:rFonts w:ascii="Arial" w:hAnsi="Arial" w:cs="Arial"/>
              </w:rPr>
              <w:t xml:space="preserve"> зөвлөл</w:t>
            </w:r>
            <w:r w:rsidR="00C24F3A" w:rsidRPr="00A919F5">
              <w:rPr>
                <w:rFonts w:ascii="Arial" w:hAnsi="Arial" w:cs="Arial"/>
                <w:lang w:val="mn-MN"/>
              </w:rPr>
              <w:t>”-</w:t>
            </w:r>
            <w:r w:rsidRPr="00A919F5">
              <w:rPr>
                <w:rFonts w:ascii="Arial" w:hAnsi="Arial" w:cs="Arial"/>
              </w:rPr>
              <w:t>өөс “Инээмсэглэл дүүрэн өдөр – 2026” арга хэмжээг төвийн нийт албан хаагчдын гэр бүлийн дунд амжилттай зохион байгууллаа.</w:t>
            </w:r>
          </w:p>
          <w:p w:rsidR="00CC111E" w:rsidRPr="00A919F5" w:rsidRDefault="00C24F3A" w:rsidP="00CC111E">
            <w:pPr>
              <w:jc w:val="both"/>
              <w:rPr>
                <w:rFonts w:ascii="Arial" w:hAnsi="Arial" w:cs="Arial"/>
                <w:lang w:val="mn-MN"/>
              </w:rPr>
            </w:pPr>
            <w:r w:rsidRPr="00A919F5">
              <w:rPr>
                <w:rFonts w:ascii="Arial" w:hAnsi="Arial" w:cs="Arial"/>
                <w:lang w:val="mn-MN"/>
              </w:rPr>
              <w:t xml:space="preserve">       </w:t>
            </w:r>
            <w:r w:rsidR="00CC111E" w:rsidRPr="00A919F5">
              <w:rPr>
                <w:rFonts w:ascii="Arial" w:hAnsi="Arial" w:cs="Arial"/>
              </w:rPr>
              <w:t>Тус арга хэмжээнд байгууллагын 25 албан хаагчийн 01–18 насны 20 гаруй хүүхэд оролцож, хөгжөөнт тэмцээн, спорт тоглоом болон сонирхолтой хөтөлбөрүүдэд идэвхтэй хамрагдлаа.</w:t>
            </w:r>
            <w:r w:rsidR="00774BC2" w:rsidRPr="00A919F5">
              <w:rPr>
                <w:rFonts w:ascii="Arial" w:hAnsi="Arial" w:cs="Arial"/>
                <w:lang w:val="mn-MN"/>
              </w:rPr>
              <w:t xml:space="preserve"> Мөн байгууллагын албан хаагч ажилтны ажиллах нөхцөл нийгмийн баталгааг хангах зорилтод хөтөлбөрийн хүрээнд тэдний эрүүл мэндийг дэмжих зорилгоор витаминжуулалтад 3,0 сая төгрөгийн дэмжлэг үзүүллээ.</w:t>
            </w:r>
          </w:p>
        </w:tc>
        <w:tc>
          <w:tcPr>
            <w:tcW w:w="709" w:type="dxa"/>
          </w:tcPr>
          <w:p w:rsidR="00CC5D1D" w:rsidRPr="00A919F5" w:rsidRDefault="00CC5D1D" w:rsidP="00B24AC4">
            <w:pPr>
              <w:jc w:val="center"/>
              <w:rPr>
                <w:rFonts w:ascii="Arial" w:hAnsi="Arial" w:cs="Arial"/>
              </w:rPr>
            </w:pPr>
          </w:p>
          <w:p w:rsidR="00CE389E" w:rsidRPr="00A919F5" w:rsidRDefault="00CE389E" w:rsidP="00B24AC4">
            <w:pPr>
              <w:jc w:val="center"/>
              <w:rPr>
                <w:rFonts w:ascii="Arial" w:hAnsi="Arial" w:cs="Arial"/>
              </w:rPr>
            </w:pPr>
          </w:p>
          <w:p w:rsidR="00CE389E" w:rsidRPr="00A919F5" w:rsidRDefault="00CE389E" w:rsidP="00B24AC4">
            <w:pPr>
              <w:jc w:val="center"/>
              <w:rPr>
                <w:rFonts w:ascii="Arial" w:hAnsi="Arial" w:cs="Arial"/>
              </w:rPr>
            </w:pPr>
          </w:p>
          <w:p w:rsidR="00CE389E" w:rsidRPr="00A919F5" w:rsidRDefault="00CE389E" w:rsidP="00B24AC4">
            <w:pPr>
              <w:jc w:val="center"/>
              <w:rPr>
                <w:rFonts w:ascii="Arial" w:hAnsi="Arial" w:cs="Arial"/>
              </w:rPr>
            </w:pPr>
          </w:p>
          <w:p w:rsidR="00CE389E" w:rsidRPr="00A919F5" w:rsidRDefault="00CE389E" w:rsidP="00B24AC4">
            <w:pPr>
              <w:jc w:val="center"/>
              <w:rPr>
                <w:rFonts w:ascii="Arial" w:hAnsi="Arial" w:cs="Arial"/>
              </w:rPr>
            </w:pPr>
          </w:p>
          <w:p w:rsidR="00CE389E" w:rsidRPr="00A919F5" w:rsidRDefault="00CE389E" w:rsidP="00B24AC4">
            <w:pPr>
              <w:jc w:val="center"/>
              <w:rPr>
                <w:rFonts w:ascii="Arial" w:hAnsi="Arial" w:cs="Arial"/>
              </w:rPr>
            </w:pPr>
          </w:p>
          <w:p w:rsidR="00CE389E" w:rsidRPr="00A919F5" w:rsidRDefault="00CE389E" w:rsidP="00B24AC4">
            <w:pPr>
              <w:jc w:val="center"/>
              <w:rPr>
                <w:rFonts w:ascii="Arial" w:hAnsi="Arial" w:cs="Arial"/>
                <w:lang w:val="mn-MN"/>
              </w:rPr>
            </w:pPr>
            <w:r w:rsidRPr="00A919F5">
              <w:rPr>
                <w:rFonts w:ascii="Arial" w:hAnsi="Arial" w:cs="Arial"/>
                <w:lang w:val="mn-MN"/>
              </w:rPr>
              <w:t>100</w:t>
            </w:r>
          </w:p>
        </w:tc>
      </w:tr>
      <w:tr w:rsidR="00CC5D1D"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lastRenderedPageBreak/>
              <w:t>10</w:t>
            </w:r>
          </w:p>
        </w:tc>
        <w:tc>
          <w:tcPr>
            <w:tcW w:w="1985" w:type="dxa"/>
            <w:tcBorders>
              <w:top w:val="nil"/>
              <w:left w:val="single" w:sz="4" w:space="0" w:color="auto"/>
              <w:bottom w:val="single" w:sz="4" w:space="0" w:color="auto"/>
              <w:right w:val="single" w:sz="4" w:space="0" w:color="auto"/>
            </w:tcBorders>
            <w:shd w:val="clear" w:color="auto" w:fill="auto"/>
            <w:vAlign w:val="center"/>
          </w:tcPr>
          <w:p w:rsidR="00CC5D1D" w:rsidRPr="00A919F5" w:rsidRDefault="00CC5D1D" w:rsidP="00CC5D1D">
            <w:pPr>
              <w:ind w:left="-5" w:firstLine="5"/>
              <w:jc w:val="both"/>
              <w:rPr>
                <w:rFonts w:ascii="Arial" w:hAnsi="Arial" w:cs="Arial"/>
                <w:color w:val="000000"/>
              </w:rPr>
            </w:pPr>
            <w:r w:rsidRPr="00A919F5">
              <w:rPr>
                <w:rFonts w:ascii="Arial" w:hAnsi="Arial" w:cs="Arial"/>
                <w:color w:val="000000"/>
              </w:rPr>
              <w:t xml:space="preserve">4.1.1.2.Орон нутаг дахь хүний эрхийн төлөв </w:t>
            </w:r>
            <w:r w:rsidRPr="00A919F5">
              <w:rPr>
                <w:rFonts w:ascii="Arial" w:hAnsi="Arial" w:cs="Arial"/>
                <w:color w:val="000000"/>
              </w:rPr>
              <w:lastRenderedPageBreak/>
              <w:t xml:space="preserve">байдлыг тодорхойлж, үнэлгээнд суурилсан  үр дүнтэй арга хэмжээг авч хэрэгжүүлнэ. </w:t>
            </w:r>
          </w:p>
        </w:tc>
        <w:tc>
          <w:tcPr>
            <w:tcW w:w="1669" w:type="dxa"/>
            <w:tcBorders>
              <w:top w:val="nil"/>
              <w:left w:val="nil"/>
              <w:bottom w:val="single" w:sz="4" w:space="0" w:color="auto"/>
              <w:right w:val="single" w:sz="4" w:space="0" w:color="auto"/>
            </w:tcBorders>
            <w:shd w:val="clear" w:color="000000" w:fill="FFFFFF"/>
            <w:vAlign w:val="center"/>
          </w:tcPr>
          <w:p w:rsidR="00CC5D1D" w:rsidRPr="00A919F5" w:rsidRDefault="00CC5D1D" w:rsidP="00F62251">
            <w:pPr>
              <w:ind w:left="-108" w:right="-95"/>
              <w:jc w:val="center"/>
              <w:rPr>
                <w:rFonts w:ascii="Arial" w:hAnsi="Arial" w:cs="Arial"/>
                <w:color w:val="000000"/>
              </w:rPr>
            </w:pPr>
            <w:r w:rsidRPr="00A919F5">
              <w:rPr>
                <w:rFonts w:ascii="Arial" w:hAnsi="Arial" w:cs="Arial"/>
                <w:color w:val="000000"/>
              </w:rPr>
              <w:lastRenderedPageBreak/>
              <w:t>Төлөвлөгөөний хэрэгжилтийн хувь</w:t>
            </w:r>
          </w:p>
        </w:tc>
        <w:tc>
          <w:tcPr>
            <w:tcW w:w="88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хувь</w:t>
            </w:r>
          </w:p>
        </w:tc>
        <w:tc>
          <w:tcPr>
            <w:tcW w:w="70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90</w:t>
            </w:r>
          </w:p>
        </w:tc>
        <w:tc>
          <w:tcPr>
            <w:tcW w:w="70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92</w:t>
            </w:r>
          </w:p>
        </w:tc>
        <w:tc>
          <w:tcPr>
            <w:tcW w:w="850"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93</w:t>
            </w:r>
          </w:p>
        </w:tc>
        <w:tc>
          <w:tcPr>
            <w:tcW w:w="1037" w:type="dxa"/>
            <w:vAlign w:val="center"/>
          </w:tcPr>
          <w:p w:rsidR="00CC5D1D" w:rsidRPr="00A919F5" w:rsidRDefault="00CC5D1D" w:rsidP="00CC5D1D">
            <w:pPr>
              <w:ind w:left="-5" w:firstLine="5"/>
              <w:jc w:val="center"/>
              <w:rPr>
                <w:rFonts w:ascii="Arial" w:hAnsi="Arial" w:cs="Arial"/>
              </w:rPr>
            </w:pPr>
          </w:p>
        </w:tc>
        <w:tc>
          <w:tcPr>
            <w:tcW w:w="5386" w:type="dxa"/>
            <w:vAlign w:val="center"/>
          </w:tcPr>
          <w:p w:rsidR="00CC5D1D" w:rsidRPr="00A919F5" w:rsidRDefault="005B52F9" w:rsidP="00E64730">
            <w:pPr>
              <w:pStyle w:val="isselectedend"/>
              <w:jc w:val="both"/>
              <w:rPr>
                <w:rFonts w:ascii="Arial" w:hAnsi="Arial" w:cs="Arial"/>
                <w:sz w:val="22"/>
                <w:szCs w:val="22"/>
              </w:rPr>
            </w:pPr>
            <w:r w:rsidRPr="00A919F5">
              <w:rPr>
                <w:rFonts w:ascii="Arial" w:hAnsi="Arial" w:cs="Arial"/>
                <w:sz w:val="22"/>
                <w:szCs w:val="22"/>
                <w:lang w:val="mn-MN"/>
              </w:rPr>
              <w:t xml:space="preserve">       </w:t>
            </w:r>
            <w:r w:rsidR="00F95DAC" w:rsidRPr="00A919F5">
              <w:rPr>
                <w:rFonts w:ascii="Arial" w:hAnsi="Arial" w:cs="Arial"/>
                <w:sz w:val="22"/>
                <w:szCs w:val="22"/>
              </w:rPr>
              <w:t xml:space="preserve">Биеийн тамир, спортын салбарт хүний эрхийг дээдлэх, тэгш хүртээмжтэй үйлчилгээ үзүүлэх, хүүхэд, эмэгтэйчүүд, хөгжлийн бэрхшээлтэй </w:t>
            </w:r>
            <w:r w:rsidR="00F95DAC" w:rsidRPr="00A919F5">
              <w:rPr>
                <w:rFonts w:ascii="Arial" w:hAnsi="Arial" w:cs="Arial"/>
                <w:sz w:val="22"/>
                <w:szCs w:val="22"/>
              </w:rPr>
              <w:lastRenderedPageBreak/>
              <w:t>иргэдийн спортын үйл ажиллагаанд оролцох боломжийг нэмэгдүүлэх чиглэлээр төлөвлөгөөт арга хэмжээг хэрэгжүүлэн ажиллаж байна. Байгууллагын үйл ажиллагаанд хүний эрхэд суурилсан хандлагыг төлөвшүүлэх зорилгоор 2026 оны сургалтын үлгэрчилсэн төлөвлөгөөг 2 чиглэлийн хүрээнд нийт 24 төрлийн, 24 цагийн сургалт зохион байгуулахаар төлөвлөсөн.</w:t>
            </w:r>
            <w:r w:rsidR="000F4E03" w:rsidRPr="00A919F5">
              <w:rPr>
                <w:rFonts w:ascii="Arial" w:hAnsi="Arial" w:cs="Arial"/>
                <w:sz w:val="22"/>
                <w:szCs w:val="22"/>
                <w:lang w:val="mn-MN"/>
              </w:rPr>
              <w:t xml:space="preserve"> </w:t>
            </w:r>
            <w:r w:rsidR="00F95DAC" w:rsidRPr="00A919F5">
              <w:rPr>
                <w:rFonts w:ascii="Arial" w:hAnsi="Arial" w:cs="Arial"/>
                <w:sz w:val="22"/>
                <w:szCs w:val="22"/>
              </w:rPr>
              <w:t xml:space="preserve">Тайлант хугацаанд албан хаагчдад холбогдох хууль тогтоомж, ёс зүйн чиглэлээр 2 удаа, хүүхэд хамгааллын чиглэлээр 1 удаа, жендэрийн эрх тэгш байдлын чиглэлээр 1 удаагийн сургалт, мэдээллийг зохион байгуулсан. Мөн 2026 оны эхний хагас жилийн байдлаар зохион байгуулагдсан </w:t>
            </w:r>
            <w:r w:rsidR="00D622C2" w:rsidRPr="00A919F5">
              <w:rPr>
                <w:rFonts w:ascii="Arial" w:hAnsi="Arial" w:cs="Arial"/>
                <w:sz w:val="22"/>
                <w:szCs w:val="22"/>
                <w:lang w:val="mn-MN"/>
              </w:rPr>
              <w:t>90</w:t>
            </w:r>
            <w:r w:rsidR="00F95DAC" w:rsidRPr="00A919F5">
              <w:rPr>
                <w:rFonts w:ascii="Arial" w:hAnsi="Arial" w:cs="Arial"/>
                <w:sz w:val="22"/>
                <w:szCs w:val="22"/>
              </w:rPr>
              <w:t xml:space="preserve"> удаагийн спортын арга хэмжээ, тэмцээн уралдааны үеэр оролцогчдын эрх, аюулгүй байдлыг хангах, ялгаварлан гадуурхалтаас ангид орчныг бүрдүүлэхэд онцгойлон анхаарч ажилласан.</w:t>
            </w:r>
            <w:r w:rsidR="00F95DAC" w:rsidRPr="00A919F5">
              <w:rPr>
                <w:rFonts w:ascii="Arial" w:hAnsi="Arial" w:cs="Arial"/>
                <w:sz w:val="22"/>
                <w:szCs w:val="22"/>
                <w:lang w:val="mn-MN"/>
              </w:rPr>
              <w:t xml:space="preserve"> </w:t>
            </w:r>
            <w:r w:rsidR="00F95DAC" w:rsidRPr="00A919F5">
              <w:rPr>
                <w:rFonts w:ascii="Arial" w:hAnsi="Arial" w:cs="Arial"/>
                <w:sz w:val="22"/>
                <w:szCs w:val="22"/>
              </w:rPr>
              <w:t xml:space="preserve">Түүнчлэн албан хаагч, ажилтнуудад иргэдтэй зөв боловсон харилцах, тэдний хууль ёсны эрх, ашиг сонирхлыг хүндэтгэн ажиллах талаар </w:t>
            </w:r>
            <w:r w:rsidR="00E64730" w:rsidRPr="00A919F5">
              <w:rPr>
                <w:rFonts w:ascii="Arial" w:hAnsi="Arial" w:cs="Arial"/>
                <w:sz w:val="22"/>
                <w:szCs w:val="22"/>
                <w:lang w:val="mn-MN"/>
              </w:rPr>
              <w:t>90</w:t>
            </w:r>
            <w:r w:rsidR="00F95DAC" w:rsidRPr="00A919F5">
              <w:rPr>
                <w:rFonts w:ascii="Arial" w:hAnsi="Arial" w:cs="Arial"/>
                <w:sz w:val="22"/>
                <w:szCs w:val="22"/>
              </w:rPr>
              <w:t xml:space="preserve"> удаагийн зааварчилгаа өгч, хэрэгжилтэд хяналт тавин ажилласнаар хүний эрх, хууль ёсны ашиг сонирхол зөрчигдсөн талаарх гомдол, мэдээлэл бүртгэгдээгүй байна.</w:t>
            </w:r>
          </w:p>
        </w:tc>
        <w:tc>
          <w:tcPr>
            <w:tcW w:w="709" w:type="dxa"/>
          </w:tcPr>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CC5D1D" w:rsidRPr="00A919F5" w:rsidRDefault="00297983" w:rsidP="00297983">
            <w:pPr>
              <w:rPr>
                <w:rFonts w:ascii="Arial" w:hAnsi="Arial" w:cs="Arial"/>
                <w:lang w:val="mn-MN"/>
              </w:rPr>
            </w:pPr>
            <w:r w:rsidRPr="00A919F5">
              <w:rPr>
                <w:rFonts w:ascii="Arial" w:hAnsi="Arial" w:cs="Arial"/>
                <w:lang w:val="mn-MN"/>
              </w:rPr>
              <w:t>10</w:t>
            </w:r>
            <w:r w:rsidR="00F95DAC" w:rsidRPr="00A919F5">
              <w:rPr>
                <w:rFonts w:ascii="Arial" w:hAnsi="Arial" w:cs="Arial"/>
                <w:lang w:val="mn-MN"/>
              </w:rPr>
              <w:t>0</w:t>
            </w:r>
          </w:p>
        </w:tc>
      </w:tr>
      <w:tr w:rsidR="00CE389E"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lastRenderedPageBreak/>
              <w:t>11</w:t>
            </w:r>
          </w:p>
        </w:tc>
        <w:tc>
          <w:tcPr>
            <w:tcW w:w="1985" w:type="dxa"/>
            <w:tcBorders>
              <w:top w:val="nil"/>
              <w:left w:val="single" w:sz="4" w:space="0" w:color="auto"/>
              <w:bottom w:val="single" w:sz="4" w:space="0" w:color="auto"/>
              <w:right w:val="single" w:sz="4" w:space="0" w:color="auto"/>
            </w:tcBorders>
            <w:shd w:val="clear" w:color="auto" w:fill="auto"/>
            <w:vAlign w:val="center"/>
          </w:tcPr>
          <w:p w:rsidR="00CC5D1D" w:rsidRPr="00A919F5" w:rsidRDefault="00CC5D1D" w:rsidP="00CC5D1D">
            <w:pPr>
              <w:ind w:left="-5" w:firstLine="5"/>
              <w:jc w:val="both"/>
              <w:rPr>
                <w:rFonts w:ascii="Arial" w:hAnsi="Arial" w:cs="Arial"/>
              </w:rPr>
            </w:pPr>
            <w:r w:rsidRPr="00A919F5">
              <w:rPr>
                <w:rFonts w:ascii="Arial" w:hAnsi="Arial" w:cs="Arial"/>
              </w:rPr>
              <w:t xml:space="preserve">4.1.1.3.Шийдвэр гаргахдаа хүний эрхэд суурилсан хандлагыг удирдлага болгон хүний эрхийн зөрчлөөс сэргийлж ажиллана.         </w:t>
            </w:r>
          </w:p>
        </w:tc>
        <w:tc>
          <w:tcPr>
            <w:tcW w:w="166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Хүний эрхийн зөрчлөөс урьдчилан сэргийлэх чиглэлийн тоо</w:t>
            </w:r>
          </w:p>
        </w:tc>
        <w:tc>
          <w:tcPr>
            <w:tcW w:w="88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Тоо</w:t>
            </w:r>
          </w:p>
        </w:tc>
        <w:tc>
          <w:tcPr>
            <w:tcW w:w="70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2024</w:t>
            </w:r>
          </w:p>
        </w:tc>
        <w:tc>
          <w:tcPr>
            <w:tcW w:w="805"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2</w:t>
            </w:r>
          </w:p>
        </w:tc>
        <w:tc>
          <w:tcPr>
            <w:tcW w:w="70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6</w:t>
            </w:r>
          </w:p>
        </w:tc>
        <w:tc>
          <w:tcPr>
            <w:tcW w:w="850"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rPr>
            </w:pPr>
            <w:r w:rsidRPr="00A919F5">
              <w:rPr>
                <w:rFonts w:ascii="Arial" w:hAnsi="Arial" w:cs="Arial"/>
              </w:rPr>
              <w:t>7</w:t>
            </w:r>
          </w:p>
        </w:tc>
        <w:tc>
          <w:tcPr>
            <w:tcW w:w="1037" w:type="dxa"/>
            <w:vAlign w:val="center"/>
          </w:tcPr>
          <w:p w:rsidR="00CC5D1D" w:rsidRPr="00A919F5" w:rsidRDefault="00CC5D1D" w:rsidP="00CC5D1D">
            <w:pPr>
              <w:ind w:left="-5" w:firstLine="5"/>
              <w:jc w:val="center"/>
              <w:rPr>
                <w:rFonts w:ascii="Arial" w:hAnsi="Arial" w:cs="Arial"/>
              </w:rPr>
            </w:pPr>
          </w:p>
        </w:tc>
        <w:tc>
          <w:tcPr>
            <w:tcW w:w="5386" w:type="dxa"/>
            <w:vAlign w:val="center"/>
          </w:tcPr>
          <w:p w:rsidR="00CC5D1D" w:rsidRPr="00A919F5" w:rsidRDefault="005B52F9" w:rsidP="00E64730">
            <w:pPr>
              <w:pStyle w:val="isselectedend"/>
              <w:jc w:val="both"/>
              <w:rPr>
                <w:rFonts w:ascii="Arial" w:hAnsi="Arial" w:cs="Arial"/>
                <w:sz w:val="22"/>
                <w:szCs w:val="22"/>
              </w:rPr>
            </w:pPr>
            <w:r w:rsidRPr="00A919F5">
              <w:rPr>
                <w:rFonts w:ascii="Arial" w:hAnsi="Arial" w:cs="Arial"/>
                <w:sz w:val="22"/>
                <w:szCs w:val="22"/>
                <w:lang w:val="mn-MN"/>
              </w:rPr>
              <w:t xml:space="preserve">       </w:t>
            </w:r>
            <w:r w:rsidR="00106F04" w:rsidRPr="00A919F5">
              <w:rPr>
                <w:rFonts w:ascii="Arial" w:hAnsi="Arial" w:cs="Arial"/>
                <w:sz w:val="22"/>
                <w:szCs w:val="22"/>
              </w:rPr>
              <w:t xml:space="preserve">Байгууллагын үйл ажиллагаанд хүний эрхэд суурилсан хандлагыг удирдлага болгон ажиллаж, шийдвэр гаргах болон үйлчилгээ үзүүлэх үйл ажиллагаанд хүний эрх, эрх чөлөө, хууль ёсны ашиг сонирхлыг хүндэтгэх зарчмыг баримтлан ажилласан.Тайлант хугацаанд нийт 25 албан хаагчийн сарын ажлын төлөвлөгөөнд хүний эрхийн чиглэлээр хэрэгжүүлэх ажил, арга хэмжээг тусган, хэрэгжилтийг тогтмол тооцон ажиллав. Мөн зохион байгуулагдсан </w:t>
            </w:r>
            <w:r w:rsidR="00E64730" w:rsidRPr="00A919F5">
              <w:rPr>
                <w:rFonts w:ascii="Arial" w:hAnsi="Arial" w:cs="Arial"/>
                <w:sz w:val="22"/>
                <w:szCs w:val="22"/>
                <w:lang w:val="mn-MN"/>
              </w:rPr>
              <w:t xml:space="preserve">90 </w:t>
            </w:r>
            <w:r w:rsidR="00106F04" w:rsidRPr="00A919F5">
              <w:rPr>
                <w:rFonts w:ascii="Arial" w:hAnsi="Arial" w:cs="Arial"/>
                <w:sz w:val="22"/>
                <w:szCs w:val="22"/>
              </w:rPr>
              <w:t xml:space="preserve">спортын арга хэмжээ, тэмцээн уралдааны үеэр оролцогчдын </w:t>
            </w:r>
            <w:r w:rsidR="00106F04" w:rsidRPr="00A919F5">
              <w:rPr>
                <w:rFonts w:ascii="Arial" w:hAnsi="Arial" w:cs="Arial"/>
                <w:sz w:val="22"/>
                <w:szCs w:val="22"/>
              </w:rPr>
              <w:lastRenderedPageBreak/>
              <w:t xml:space="preserve">эрх, аюулгүй байдлыг хангах, хүүхэд хамгааллын шаардлагыг мөрдүүлэх, ялгаварлан гадуурхалтаас ангид орчныг бүрдүүлэхэд онцгойлон анхаарч </w:t>
            </w:r>
            <w:r w:rsidR="00106F04" w:rsidRPr="00A919F5">
              <w:rPr>
                <w:rFonts w:ascii="Arial" w:hAnsi="Arial" w:cs="Arial"/>
                <w:sz w:val="22"/>
                <w:szCs w:val="22"/>
                <w:lang w:val="mn-MN"/>
              </w:rPr>
              <w:t xml:space="preserve">тухай бүр зааварчилга өгч хэрэгжилтийг хангаж ажилласан. </w:t>
            </w:r>
            <w:r w:rsidR="00106F04" w:rsidRPr="00A919F5">
              <w:rPr>
                <w:rFonts w:ascii="Arial" w:hAnsi="Arial" w:cs="Arial"/>
                <w:sz w:val="22"/>
                <w:szCs w:val="22"/>
              </w:rPr>
              <w:t>Түүнчлэн албан хаагчдад төрийн албаны ёс зүй, харилцаа хандлаг</w:t>
            </w:r>
            <w:r w:rsidR="00DD3B8C" w:rsidRPr="00A919F5">
              <w:rPr>
                <w:rFonts w:ascii="Arial" w:hAnsi="Arial" w:cs="Arial"/>
                <w:sz w:val="22"/>
                <w:szCs w:val="22"/>
                <w:lang w:val="mn-MN"/>
              </w:rPr>
              <w:t xml:space="preserve">а, </w:t>
            </w:r>
            <w:r w:rsidR="00DD3B8C" w:rsidRPr="00A919F5">
              <w:rPr>
                <w:rFonts w:ascii="Arial" w:hAnsi="Arial" w:cs="Arial"/>
                <w:sz w:val="22"/>
                <w:szCs w:val="22"/>
              </w:rPr>
              <w:t>хүний эрхийн талаарх</w:t>
            </w:r>
            <w:r w:rsidR="00DD3B8C" w:rsidRPr="00A919F5">
              <w:rPr>
                <w:rFonts w:ascii="Arial" w:hAnsi="Arial" w:cs="Arial"/>
                <w:sz w:val="22"/>
                <w:szCs w:val="22"/>
                <w:lang w:val="mn-MN"/>
              </w:rPr>
              <w:t xml:space="preserve"> сургалтыг 2 удаа зохион байгуулж, давхардсан тоогоор 50 албан хаагч, ажилтныг хамруулсан. Үйлчилгээний ажилчдад </w:t>
            </w:r>
            <w:r w:rsidR="00106F04" w:rsidRPr="00A919F5">
              <w:rPr>
                <w:rFonts w:ascii="Arial" w:hAnsi="Arial" w:cs="Arial"/>
                <w:sz w:val="22"/>
                <w:szCs w:val="22"/>
              </w:rPr>
              <w:t>зааварчилгааг тогтмол өгч, иргэдэд үзүүлэх үйлчилгээний чанар, хүртээмжийг сайжруулах арга хэмжээг хэрэгжүүлсэн. Тайлант хугацаанд байгууллагын үйл ажиллагаатай холбоотой хүний эрхийн болон ёс зүйн зөрчлийн</w:t>
            </w:r>
            <w:r w:rsidR="00106F04" w:rsidRPr="00A919F5">
              <w:rPr>
                <w:sz w:val="22"/>
                <w:szCs w:val="22"/>
              </w:rPr>
              <w:t xml:space="preserve"> </w:t>
            </w:r>
            <w:r w:rsidR="00106F04" w:rsidRPr="00A919F5">
              <w:rPr>
                <w:rFonts w:ascii="Arial" w:hAnsi="Arial" w:cs="Arial"/>
                <w:sz w:val="22"/>
                <w:szCs w:val="22"/>
              </w:rPr>
              <w:t>талаарх гомд</w:t>
            </w:r>
            <w:r w:rsidR="00DD3B8C" w:rsidRPr="00A919F5">
              <w:rPr>
                <w:rFonts w:ascii="Arial" w:hAnsi="Arial" w:cs="Arial"/>
                <w:sz w:val="22"/>
                <w:szCs w:val="22"/>
              </w:rPr>
              <w:t>ол, мэдээлэл бүртгэгдээгүй байн</w:t>
            </w:r>
            <w:r w:rsidR="00DD3B8C" w:rsidRPr="00A919F5">
              <w:rPr>
                <w:rFonts w:ascii="Arial" w:hAnsi="Arial" w:cs="Arial"/>
                <w:sz w:val="22"/>
                <w:szCs w:val="22"/>
                <w:lang w:val="mn-MN"/>
              </w:rPr>
              <w:t>а.</w:t>
            </w:r>
            <w:r w:rsidR="00106F04" w:rsidRPr="00A919F5">
              <w:rPr>
                <w:rFonts w:ascii="Arial" w:hAnsi="Arial" w:cs="Arial"/>
                <w:sz w:val="22"/>
                <w:szCs w:val="22"/>
              </w:rPr>
              <w:t xml:space="preserve"> </w:t>
            </w:r>
          </w:p>
        </w:tc>
        <w:tc>
          <w:tcPr>
            <w:tcW w:w="709" w:type="dxa"/>
          </w:tcPr>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B24AC4" w:rsidRPr="00A919F5" w:rsidRDefault="00B24AC4" w:rsidP="00CC5D1D">
            <w:pPr>
              <w:jc w:val="center"/>
              <w:rPr>
                <w:rFonts w:ascii="Arial" w:hAnsi="Arial" w:cs="Arial"/>
                <w:lang w:val="mn-MN"/>
              </w:rPr>
            </w:pPr>
          </w:p>
          <w:p w:rsidR="00CC5D1D" w:rsidRPr="00A919F5" w:rsidRDefault="00DD3B8C" w:rsidP="00CC5D1D">
            <w:pPr>
              <w:jc w:val="center"/>
              <w:rPr>
                <w:rFonts w:ascii="Arial" w:hAnsi="Arial" w:cs="Arial"/>
                <w:lang w:val="mn-MN"/>
              </w:rPr>
            </w:pPr>
            <w:r w:rsidRPr="00A919F5">
              <w:rPr>
                <w:rFonts w:ascii="Arial" w:hAnsi="Arial" w:cs="Arial"/>
                <w:lang w:val="mn-MN"/>
              </w:rPr>
              <w:t>100</w:t>
            </w:r>
          </w:p>
        </w:tc>
      </w:tr>
      <w:tr w:rsidR="00CC5D1D"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lastRenderedPageBreak/>
              <w:t>12</w:t>
            </w:r>
          </w:p>
        </w:tc>
        <w:tc>
          <w:tcPr>
            <w:tcW w:w="1985" w:type="dxa"/>
            <w:tcBorders>
              <w:top w:val="nil"/>
              <w:left w:val="single" w:sz="4" w:space="0" w:color="auto"/>
              <w:bottom w:val="single" w:sz="4" w:space="0" w:color="auto"/>
              <w:right w:val="single" w:sz="4" w:space="0" w:color="auto"/>
            </w:tcBorders>
            <w:shd w:val="clear" w:color="auto" w:fill="auto"/>
            <w:vAlign w:val="center"/>
          </w:tcPr>
          <w:p w:rsidR="00CC5D1D" w:rsidRPr="00A919F5" w:rsidRDefault="00CC5D1D" w:rsidP="00CC5D1D">
            <w:pPr>
              <w:ind w:left="-5" w:firstLine="5"/>
              <w:jc w:val="both"/>
              <w:rPr>
                <w:rFonts w:ascii="Arial" w:hAnsi="Arial" w:cs="Arial"/>
                <w:color w:val="000000"/>
              </w:rPr>
            </w:pPr>
            <w:r w:rsidRPr="00A919F5">
              <w:rPr>
                <w:rFonts w:ascii="Arial" w:hAnsi="Arial" w:cs="Arial"/>
                <w:color w:val="000000"/>
              </w:rPr>
              <w:t xml:space="preserve">4.1.1.4.Зорилтот бүлгийн эрхийг хангах, эрхийн зөрчлөөс сэргийлэх, бүх төрлийн ялгаварлан гадуурхалтаас урьдчилан сэргийлэх арга хэмжээг хэрэгжүүлнэ.         </w:t>
            </w:r>
          </w:p>
        </w:tc>
        <w:tc>
          <w:tcPr>
            <w:tcW w:w="166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00000"/>
              </w:rPr>
            </w:pPr>
            <w:r w:rsidRPr="00A919F5">
              <w:rPr>
                <w:rFonts w:ascii="Arial" w:hAnsi="Arial" w:cs="Arial"/>
                <w:color w:val="000000"/>
              </w:rPr>
              <w:t>Зохион байгуулсан ажил</w:t>
            </w:r>
          </w:p>
        </w:tc>
        <w:tc>
          <w:tcPr>
            <w:tcW w:w="88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тоо</w:t>
            </w:r>
          </w:p>
        </w:tc>
        <w:tc>
          <w:tcPr>
            <w:tcW w:w="70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2</w:t>
            </w:r>
          </w:p>
        </w:tc>
        <w:tc>
          <w:tcPr>
            <w:tcW w:w="70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3</w:t>
            </w:r>
          </w:p>
        </w:tc>
        <w:tc>
          <w:tcPr>
            <w:tcW w:w="850"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ind w:left="-5" w:firstLine="5"/>
              <w:jc w:val="center"/>
              <w:rPr>
                <w:rFonts w:ascii="Arial" w:hAnsi="Arial" w:cs="Arial"/>
                <w:color w:val="0D0D0D"/>
              </w:rPr>
            </w:pPr>
            <w:r w:rsidRPr="00A919F5">
              <w:rPr>
                <w:rFonts w:ascii="Arial" w:hAnsi="Arial" w:cs="Arial"/>
                <w:color w:val="0D0D0D"/>
              </w:rPr>
              <w:t>4</w:t>
            </w:r>
          </w:p>
        </w:tc>
        <w:tc>
          <w:tcPr>
            <w:tcW w:w="1037" w:type="dxa"/>
            <w:vAlign w:val="center"/>
          </w:tcPr>
          <w:p w:rsidR="00CC5D1D" w:rsidRPr="00A919F5" w:rsidRDefault="00CC5D1D" w:rsidP="00CC5D1D">
            <w:pPr>
              <w:ind w:left="-5" w:firstLine="5"/>
              <w:jc w:val="center"/>
              <w:rPr>
                <w:rFonts w:ascii="Arial" w:hAnsi="Arial" w:cs="Arial"/>
              </w:rPr>
            </w:pPr>
          </w:p>
        </w:tc>
        <w:tc>
          <w:tcPr>
            <w:tcW w:w="5386" w:type="dxa"/>
            <w:vAlign w:val="center"/>
          </w:tcPr>
          <w:p w:rsidR="00CC5D1D" w:rsidRPr="00A919F5" w:rsidRDefault="005B52F9" w:rsidP="00F62251">
            <w:pPr>
              <w:pStyle w:val="isselectedend"/>
              <w:jc w:val="both"/>
              <w:rPr>
                <w:rFonts w:ascii="Arial" w:hAnsi="Arial" w:cs="Arial"/>
                <w:sz w:val="22"/>
                <w:szCs w:val="22"/>
              </w:rPr>
            </w:pPr>
            <w:r w:rsidRPr="00A919F5">
              <w:rPr>
                <w:rFonts w:ascii="Arial" w:hAnsi="Arial" w:cs="Arial"/>
                <w:sz w:val="22"/>
                <w:szCs w:val="22"/>
                <w:lang w:val="mn-MN"/>
              </w:rPr>
              <w:t xml:space="preserve">       </w:t>
            </w:r>
            <w:r w:rsidR="00DD3B8C" w:rsidRPr="00A919F5">
              <w:rPr>
                <w:rFonts w:ascii="Arial" w:hAnsi="Arial" w:cs="Arial"/>
                <w:sz w:val="22"/>
                <w:szCs w:val="22"/>
                <w:lang w:val="mn-MN"/>
              </w:rPr>
              <w:t>Тайлант хугацаанд байгууллагын</w:t>
            </w:r>
            <w:r w:rsidR="00DD3B8C" w:rsidRPr="00A919F5">
              <w:rPr>
                <w:rFonts w:ascii="Arial" w:hAnsi="Arial" w:cs="Arial"/>
                <w:sz w:val="22"/>
                <w:szCs w:val="22"/>
              </w:rPr>
              <w:t xml:space="preserve"> үйл ажиллагаанд зорилтот бүлгийн иргэдийн эрхийг хангах, тэгш оролцоог дэмжих, ялгаварлан гадуурхалтаас урьдчилан сэргийлэх чиглэлээр</w:t>
            </w:r>
            <w:r w:rsidR="00DD3B8C" w:rsidRPr="00A919F5">
              <w:rPr>
                <w:rFonts w:ascii="Arial" w:hAnsi="Arial" w:cs="Arial"/>
                <w:sz w:val="22"/>
                <w:szCs w:val="22"/>
                <w:lang w:val="mn-MN"/>
              </w:rPr>
              <w:t xml:space="preserve"> </w:t>
            </w:r>
            <w:r w:rsidR="00F62251">
              <w:rPr>
                <w:rFonts w:ascii="Arial" w:hAnsi="Arial" w:cs="Arial"/>
                <w:sz w:val="22"/>
                <w:szCs w:val="22"/>
              </w:rPr>
              <w:t>зохион байгуулагдсан спортын</w:t>
            </w:r>
            <w:r w:rsidR="00F62251">
              <w:rPr>
                <w:rFonts w:ascii="Arial" w:hAnsi="Arial" w:cs="Arial"/>
                <w:sz w:val="22"/>
                <w:szCs w:val="22"/>
                <w:lang w:val="mn-MN"/>
              </w:rPr>
              <w:t xml:space="preserve"> 3 </w:t>
            </w:r>
            <w:r w:rsidR="00DD3B8C" w:rsidRPr="00A919F5">
              <w:rPr>
                <w:rFonts w:ascii="Arial" w:hAnsi="Arial" w:cs="Arial"/>
                <w:sz w:val="22"/>
                <w:szCs w:val="22"/>
              </w:rPr>
              <w:t xml:space="preserve">арга хэмжээ, тэмцээн уралдааны хүрээнд хүүхэд, эмэгтэйчүүд, хөгжлийн бэрхшээлтэй иргэдийн оролцоог нэмэгдүүлэх, тэдэнд ээлтэй, хүртээмжтэй орчныг бүрдүүлэхэд онцгойлон анхаарч ажилласан. Мөн арга хэмжээ бүрийн үеэр оролцогчдын эрх тэгш байдлыг хангах, ялгаварлан гадуурхах аливаа хэлбэрээс ангид байх талаар албан хаагчдад </w:t>
            </w:r>
            <w:r w:rsidR="00DD3B8C" w:rsidRPr="00A919F5">
              <w:rPr>
                <w:rFonts w:ascii="Arial" w:hAnsi="Arial" w:cs="Arial"/>
                <w:sz w:val="22"/>
                <w:szCs w:val="22"/>
                <w:lang w:val="mn-MN"/>
              </w:rPr>
              <w:t xml:space="preserve">12 удаагийн </w:t>
            </w:r>
            <w:r w:rsidR="00DD3B8C" w:rsidRPr="00A919F5">
              <w:rPr>
                <w:rFonts w:ascii="Arial" w:hAnsi="Arial" w:cs="Arial"/>
                <w:sz w:val="22"/>
                <w:szCs w:val="22"/>
              </w:rPr>
              <w:t>зааварчилгаа өгч, х</w:t>
            </w:r>
            <w:r w:rsidR="00EE2EE9">
              <w:rPr>
                <w:rFonts w:ascii="Arial" w:hAnsi="Arial" w:cs="Arial"/>
                <w:sz w:val="22"/>
                <w:szCs w:val="22"/>
              </w:rPr>
              <w:t>эрэгжилтэд хяналт тавин ажилл</w:t>
            </w:r>
            <w:r w:rsidR="00EE2EE9">
              <w:rPr>
                <w:rFonts w:ascii="Arial" w:hAnsi="Arial" w:cstheme="minorBidi"/>
                <w:sz w:val="22"/>
                <w:szCs w:val="22"/>
                <w:lang w:val="mn-MN"/>
              </w:rPr>
              <w:t>асан.</w:t>
            </w:r>
            <w:r w:rsidR="00DD3B8C" w:rsidRPr="00A919F5">
              <w:rPr>
                <w:rFonts w:ascii="Arial" w:hAnsi="Arial" w:cs="Arial"/>
                <w:sz w:val="22"/>
                <w:szCs w:val="22"/>
                <w:lang w:val="mn-MN"/>
              </w:rPr>
              <w:t xml:space="preserve"> </w:t>
            </w:r>
            <w:r w:rsidR="00DD3B8C" w:rsidRPr="00A919F5">
              <w:rPr>
                <w:rFonts w:ascii="Arial" w:hAnsi="Arial" w:cs="Arial"/>
                <w:sz w:val="22"/>
                <w:szCs w:val="22"/>
              </w:rPr>
              <w:t xml:space="preserve">Түүнчлэн зорилтот бүлгийн иргэдийн спортын үйл ажиллагаанд оролцох боломжийг нэмэгдүүлэх зорилгоор тэдэнд чиглэсэн арга хэмжээ, өдөрлөг, тэмцээн уралдаанд </w:t>
            </w:r>
            <w:r w:rsidR="005F43AC" w:rsidRPr="00A919F5">
              <w:rPr>
                <w:rFonts w:ascii="Arial" w:hAnsi="Arial" w:cs="Arial"/>
                <w:sz w:val="22"/>
                <w:szCs w:val="22"/>
                <w:lang w:val="mn-MN"/>
              </w:rPr>
              <w:t xml:space="preserve">330.000 төгрөгийн санхүүгийн </w:t>
            </w:r>
            <w:r w:rsidR="00DD3B8C" w:rsidRPr="00A919F5">
              <w:rPr>
                <w:rFonts w:ascii="Arial" w:hAnsi="Arial" w:cs="Arial"/>
                <w:sz w:val="22"/>
                <w:szCs w:val="22"/>
              </w:rPr>
              <w:t xml:space="preserve">дэмжлэг үзүүлж ажилласан. </w:t>
            </w:r>
            <w:r w:rsidR="005F43AC" w:rsidRPr="00A919F5">
              <w:rPr>
                <w:rFonts w:ascii="Arial" w:hAnsi="Arial" w:cs="Arial"/>
                <w:sz w:val="22"/>
                <w:szCs w:val="22"/>
                <w:lang w:val="mn-MN"/>
              </w:rPr>
              <w:t>Энэ оны эхний хагас жилийн байдлаар я</w:t>
            </w:r>
            <w:r w:rsidR="00DD3B8C" w:rsidRPr="00A919F5">
              <w:rPr>
                <w:rFonts w:ascii="Arial" w:hAnsi="Arial" w:cs="Arial"/>
                <w:sz w:val="22"/>
                <w:szCs w:val="22"/>
              </w:rPr>
              <w:t>лгаварлан гадуурхсан шинжтэй гомдол, мэдээлэл бүртгэгдээгүй болно.</w:t>
            </w:r>
          </w:p>
        </w:tc>
        <w:tc>
          <w:tcPr>
            <w:tcW w:w="709" w:type="dxa"/>
          </w:tcPr>
          <w:p w:rsidR="00CC5D1D" w:rsidRPr="00A919F5" w:rsidRDefault="00CC5D1D"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B24AC4" w:rsidP="00CC5D1D">
            <w:pPr>
              <w:jc w:val="center"/>
              <w:rPr>
                <w:rFonts w:ascii="Arial" w:hAnsi="Arial" w:cs="Arial"/>
                <w:lang w:val="mn-MN"/>
              </w:rPr>
            </w:pPr>
            <w:r w:rsidRPr="00A919F5">
              <w:rPr>
                <w:rFonts w:ascii="Arial" w:hAnsi="Arial" w:cs="Arial"/>
                <w:lang w:val="mn-MN"/>
              </w:rPr>
              <w:t>100</w:t>
            </w:r>
          </w:p>
        </w:tc>
      </w:tr>
      <w:tr w:rsidR="00CC5D1D" w:rsidRPr="00A919F5" w:rsidTr="0027273F">
        <w:trPr>
          <w:trHeight w:val="160"/>
        </w:trPr>
        <w:tc>
          <w:tcPr>
            <w:tcW w:w="15309" w:type="dxa"/>
            <w:gridSpan w:val="11"/>
            <w:shd w:val="clear" w:color="auto" w:fill="BDD6EE" w:themeFill="accent1" w:themeFillTint="66"/>
            <w:vAlign w:val="center"/>
          </w:tcPr>
          <w:p w:rsidR="00CC5D1D" w:rsidRPr="00A919F5" w:rsidRDefault="007D28F0" w:rsidP="00CC5D1D">
            <w:pPr>
              <w:jc w:val="center"/>
              <w:rPr>
                <w:rFonts w:ascii="Arial" w:hAnsi="Arial" w:cs="Arial"/>
              </w:rPr>
            </w:pPr>
            <w:r w:rsidRPr="00A919F5">
              <w:rPr>
                <w:rFonts w:ascii="Arial" w:hAnsi="Arial" w:cs="Arial"/>
              </w:rPr>
              <w:t>4.</w:t>
            </w:r>
            <w:r w:rsidRPr="00A919F5">
              <w:rPr>
                <w:rFonts w:ascii="Arial" w:hAnsi="Arial" w:cs="Arial"/>
                <w:lang w:val="mn-MN"/>
              </w:rPr>
              <w:t>2</w:t>
            </w:r>
            <w:r w:rsidR="00CC5D1D" w:rsidRPr="00A919F5">
              <w:rPr>
                <w:rFonts w:ascii="Arial" w:hAnsi="Arial" w:cs="Arial"/>
              </w:rPr>
              <w:t>.    Төрийн үйл ажиллагаанд иргэдийн оролцоог нэмэгдүүлж, хяналтыг сайжруулна.</w:t>
            </w:r>
          </w:p>
        </w:tc>
      </w:tr>
      <w:tr w:rsidR="00CC5D1D" w:rsidRPr="00A919F5" w:rsidTr="0027273F">
        <w:trPr>
          <w:trHeight w:val="177"/>
        </w:trPr>
        <w:tc>
          <w:tcPr>
            <w:tcW w:w="15309" w:type="dxa"/>
            <w:gridSpan w:val="11"/>
            <w:shd w:val="clear" w:color="auto" w:fill="BDD6EE" w:themeFill="accent1" w:themeFillTint="66"/>
            <w:vAlign w:val="center"/>
          </w:tcPr>
          <w:p w:rsidR="00CC5D1D" w:rsidRPr="00A919F5" w:rsidRDefault="007D28F0" w:rsidP="00CC5D1D">
            <w:pPr>
              <w:jc w:val="center"/>
              <w:rPr>
                <w:rFonts w:ascii="Arial" w:hAnsi="Arial" w:cs="Arial"/>
              </w:rPr>
            </w:pPr>
            <w:r w:rsidRPr="00A919F5">
              <w:rPr>
                <w:rFonts w:ascii="Arial" w:hAnsi="Arial" w:cs="Arial"/>
              </w:rPr>
              <w:lastRenderedPageBreak/>
              <w:t>4.</w:t>
            </w:r>
            <w:r w:rsidRPr="00A919F5">
              <w:rPr>
                <w:rFonts w:ascii="Arial" w:hAnsi="Arial" w:cs="Arial"/>
                <w:lang w:val="mn-MN"/>
              </w:rPr>
              <w:t>2</w:t>
            </w:r>
            <w:r w:rsidR="00CC5D1D" w:rsidRPr="00A919F5">
              <w:rPr>
                <w:rFonts w:ascii="Arial" w:hAnsi="Arial" w:cs="Arial"/>
              </w:rPr>
              <w:t>.1.   Нийтийн мэдээллийн ил тод байдлыг сайжруулна.</w:t>
            </w:r>
          </w:p>
        </w:tc>
      </w:tr>
      <w:tr w:rsidR="00CC5D1D" w:rsidRPr="00A919F5" w:rsidTr="007A12BC">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t>13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CC5D1D" w:rsidRPr="00A919F5" w:rsidRDefault="00CC5D1D" w:rsidP="00CC5D1D">
            <w:pPr>
              <w:jc w:val="both"/>
              <w:rPr>
                <w:rFonts w:ascii="Arial" w:hAnsi="Arial" w:cs="Arial"/>
                <w:color w:val="000000"/>
              </w:rPr>
            </w:pPr>
            <w:r w:rsidRPr="00A919F5">
              <w:rPr>
                <w:rFonts w:ascii="Arial" w:hAnsi="Arial" w:cs="Arial"/>
                <w:color w:val="000000"/>
              </w:rPr>
              <w:t>4.2.1.1.Төрийн нууцад хамаарахаас бусад бүх шийдвэр, тогтоол, гэрээ, хэлцэл, мэдээллийн санг технологийг ашиглан олон нийтэд нээлттэй, ил тод болгон, шилэн ажиллагааг үргэлжлүүлнэ.</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00000"/>
              </w:rPr>
            </w:pPr>
            <w:r w:rsidRPr="00A919F5">
              <w:rPr>
                <w:rFonts w:ascii="Arial" w:hAnsi="Arial" w:cs="Arial"/>
                <w:color w:val="000000"/>
              </w:rPr>
              <w:t>Арга хэмжээ зохион байгуулсан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6</w:t>
            </w:r>
          </w:p>
        </w:tc>
        <w:tc>
          <w:tcPr>
            <w:tcW w:w="1037" w:type="dxa"/>
            <w:vAlign w:val="center"/>
          </w:tcPr>
          <w:p w:rsidR="00CC5D1D" w:rsidRPr="00A919F5" w:rsidRDefault="00CC5D1D" w:rsidP="00CC5D1D">
            <w:pPr>
              <w:jc w:val="center"/>
              <w:rPr>
                <w:rFonts w:ascii="Arial" w:hAnsi="Arial" w:cs="Arial"/>
              </w:rPr>
            </w:pPr>
          </w:p>
        </w:tc>
        <w:tc>
          <w:tcPr>
            <w:tcW w:w="5386" w:type="dxa"/>
            <w:tcBorders>
              <w:bottom w:val="nil"/>
            </w:tcBorders>
            <w:shd w:val="clear" w:color="auto" w:fill="auto"/>
            <w:vAlign w:val="center"/>
          </w:tcPr>
          <w:p w:rsidR="00CC5D1D" w:rsidRPr="00A919F5" w:rsidRDefault="005B52F9" w:rsidP="00A919F5">
            <w:pPr>
              <w:pStyle w:val="isselectedend"/>
              <w:jc w:val="both"/>
              <w:rPr>
                <w:rFonts w:ascii="Arial" w:hAnsi="Arial" w:cs="Arial"/>
                <w:sz w:val="22"/>
                <w:szCs w:val="22"/>
                <w:lang w:val="mn-MN"/>
              </w:rPr>
            </w:pPr>
            <w:r w:rsidRPr="00A919F5">
              <w:rPr>
                <w:rFonts w:ascii="Arial" w:hAnsi="Arial" w:cs="Arial"/>
                <w:sz w:val="22"/>
                <w:szCs w:val="22"/>
                <w:lang w:val="mn-MN"/>
              </w:rPr>
              <w:t xml:space="preserve">       </w:t>
            </w:r>
            <w:r w:rsidR="005F43AC" w:rsidRPr="00A919F5">
              <w:rPr>
                <w:rFonts w:ascii="Arial" w:hAnsi="Arial" w:cs="Arial"/>
                <w:sz w:val="22"/>
                <w:szCs w:val="22"/>
              </w:rPr>
              <w:t>Байгууллагын үйл ажиллагааны ил тод байдлыг хангах, шилэн ажиллагааг хэрэгжүүлэх зорилгоор төрийн нууцад хамаарахаас бусад шийдвэр, тушаал, тогтоол, гэрээ хэлцэл болон холбогдох мэдээллийг олон нийтэд нээлттэй, хүртээмжтэй байдлаар хүргэн ажиллаж байна.</w:t>
            </w:r>
            <w:r w:rsidR="00AE6BAF" w:rsidRPr="00A919F5">
              <w:rPr>
                <w:rFonts w:ascii="Arial" w:hAnsi="Arial" w:cs="Arial"/>
                <w:sz w:val="22"/>
                <w:szCs w:val="22"/>
                <w:lang w:val="mn-MN"/>
              </w:rPr>
              <w:t xml:space="preserve"> </w:t>
            </w:r>
            <w:r w:rsidR="005F43AC" w:rsidRPr="00A919F5">
              <w:rPr>
                <w:rFonts w:ascii="Arial" w:hAnsi="Arial" w:cs="Arial"/>
                <w:sz w:val="22"/>
                <w:szCs w:val="22"/>
              </w:rPr>
              <w:t xml:space="preserve">Тайлант хугацаанд байгууллагын албан ёсны цахим хуудас болон олон нийтийн мэдээллийн сувгуудыг ашиглан спортын арга хэмжээ, тэмцээн уралдааны мэдээлэл, байгууллагын үйл </w:t>
            </w:r>
            <w:r w:rsidR="005F43AC" w:rsidRPr="00EC530F">
              <w:rPr>
                <w:rFonts w:ascii="Arial" w:hAnsi="Arial" w:cs="Arial"/>
                <w:sz w:val="22"/>
                <w:szCs w:val="22"/>
              </w:rPr>
              <w:t>ажиллагааны</w:t>
            </w:r>
            <w:r w:rsidR="00B24AC4" w:rsidRPr="00EC530F">
              <w:rPr>
                <w:rFonts w:ascii="Arial" w:hAnsi="Arial" w:cs="Arial"/>
                <w:sz w:val="22"/>
                <w:szCs w:val="22"/>
              </w:rPr>
              <w:t xml:space="preserve"> </w:t>
            </w:r>
            <w:r w:rsidR="00A919F5" w:rsidRPr="00EC530F">
              <w:rPr>
                <w:rFonts w:ascii="Arial" w:hAnsi="Arial" w:cs="Arial"/>
                <w:sz w:val="22"/>
                <w:szCs w:val="22"/>
              </w:rPr>
              <w:t xml:space="preserve">361 </w:t>
            </w:r>
            <w:r w:rsidR="00B24AC4" w:rsidRPr="00EC530F">
              <w:rPr>
                <w:rFonts w:ascii="Arial" w:hAnsi="Arial" w:cs="Arial"/>
                <w:sz w:val="22"/>
                <w:szCs w:val="22"/>
              </w:rPr>
              <w:t>төрлийн</w:t>
            </w:r>
            <w:r w:rsidR="005F43AC" w:rsidRPr="00EC530F">
              <w:rPr>
                <w:rFonts w:ascii="Arial" w:hAnsi="Arial" w:cs="Arial"/>
                <w:sz w:val="22"/>
                <w:szCs w:val="22"/>
              </w:rPr>
              <w:t xml:space="preserve"> мэдээ</w:t>
            </w:r>
            <w:r w:rsidR="00EC530F">
              <w:rPr>
                <w:rFonts w:ascii="Arial" w:hAnsi="Arial" w:cs="Arial"/>
                <w:sz w:val="22"/>
                <w:szCs w:val="22"/>
                <w:lang w:val="mn-MN"/>
              </w:rPr>
              <w:t xml:space="preserve">, </w:t>
            </w:r>
            <w:r w:rsidR="005F43AC" w:rsidRPr="00A919F5">
              <w:rPr>
                <w:rFonts w:ascii="Arial" w:hAnsi="Arial" w:cs="Arial"/>
                <w:sz w:val="22"/>
                <w:szCs w:val="22"/>
              </w:rPr>
              <w:t>мэдээллийг тогтмол байршуулж,</w:t>
            </w:r>
            <w:r w:rsidR="007A12BC">
              <w:rPr>
                <w:rFonts w:ascii="Arial" w:hAnsi="Arial" w:cs="Arial"/>
                <w:sz w:val="22"/>
                <w:szCs w:val="22"/>
                <w:lang w:val="mn-MN"/>
              </w:rPr>
              <w:t xml:space="preserve"> </w:t>
            </w:r>
            <w:r w:rsidR="00F62251">
              <w:rPr>
                <w:rFonts w:ascii="Arial" w:hAnsi="Arial" w:cs="Arial"/>
                <w:sz w:val="22"/>
                <w:szCs w:val="22"/>
                <w:lang w:val="mn-MN"/>
              </w:rPr>
              <w:t xml:space="preserve">давхардсан тоогоор </w:t>
            </w:r>
            <w:r w:rsidR="007A12BC">
              <w:rPr>
                <w:rFonts w:ascii="Arial" w:hAnsi="Arial" w:cs="Arial"/>
                <w:sz w:val="22"/>
                <w:szCs w:val="22"/>
                <w:lang w:val="mn-MN"/>
              </w:rPr>
              <w:t xml:space="preserve">899,972 </w:t>
            </w:r>
            <w:r w:rsidR="00EC530F">
              <w:rPr>
                <w:rFonts w:ascii="Arial" w:hAnsi="Arial" w:cs="Arial"/>
                <w:sz w:val="22"/>
                <w:szCs w:val="22"/>
              </w:rPr>
              <w:t>иргэд</w:t>
            </w:r>
            <w:r w:rsidR="005F43AC" w:rsidRPr="00A919F5">
              <w:rPr>
                <w:rFonts w:ascii="Arial" w:hAnsi="Arial" w:cs="Arial"/>
                <w:sz w:val="22"/>
                <w:szCs w:val="22"/>
              </w:rPr>
              <w:t xml:space="preserve"> олон нийтэд мэдээллийн ил тод байдлыг ханган ажилласан.</w:t>
            </w:r>
            <w:r w:rsidR="00AE6BAF" w:rsidRPr="00A919F5">
              <w:rPr>
                <w:rFonts w:ascii="Arial" w:hAnsi="Arial" w:cs="Arial"/>
                <w:sz w:val="22"/>
                <w:szCs w:val="22"/>
              </w:rPr>
              <w:t xml:space="preserve"> </w:t>
            </w:r>
            <w:r w:rsidR="005F43AC" w:rsidRPr="00A919F5">
              <w:rPr>
                <w:rFonts w:ascii="Arial" w:hAnsi="Arial" w:cs="Arial"/>
                <w:sz w:val="22"/>
                <w:szCs w:val="22"/>
              </w:rPr>
              <w:t xml:space="preserve">Мөн </w:t>
            </w:r>
            <w:r w:rsidR="00CC111E" w:rsidRPr="00A919F5">
              <w:rPr>
                <w:rFonts w:ascii="Arial" w:hAnsi="Arial" w:cs="Arial"/>
                <w:sz w:val="22"/>
                <w:szCs w:val="22"/>
              </w:rPr>
              <w:t>сар бүр шилэн дансанд 29</w:t>
            </w:r>
            <w:r w:rsidR="00B24AC4" w:rsidRPr="00A919F5">
              <w:rPr>
                <w:rFonts w:ascii="Arial" w:hAnsi="Arial" w:cs="Arial"/>
                <w:sz w:val="22"/>
                <w:szCs w:val="22"/>
              </w:rPr>
              <w:t xml:space="preserve"> төрлийн </w:t>
            </w:r>
            <w:r w:rsidR="005F43AC" w:rsidRPr="00A919F5">
              <w:rPr>
                <w:rFonts w:ascii="Arial" w:hAnsi="Arial" w:cs="Arial"/>
                <w:sz w:val="22"/>
                <w:szCs w:val="22"/>
              </w:rPr>
              <w:t>мэдээллийг</w:t>
            </w:r>
            <w:r w:rsidR="005F43AC" w:rsidRPr="00A919F5">
              <w:rPr>
                <w:rFonts w:ascii="Arial" w:hAnsi="Arial" w:cs="Arial"/>
                <w:color w:val="000000" w:themeColor="text1"/>
                <w:sz w:val="20"/>
                <w:szCs w:val="20"/>
              </w:rPr>
              <w:t xml:space="preserve"> </w:t>
            </w:r>
            <w:r w:rsidR="005F43AC" w:rsidRPr="00A919F5">
              <w:rPr>
                <w:rFonts w:ascii="Arial" w:hAnsi="Arial" w:cs="Arial"/>
                <w:sz w:val="22"/>
                <w:szCs w:val="22"/>
              </w:rPr>
              <w:t>холбогдох хууль, журмын дагуу хугацаанд нь оруулж, байгууллагын үйл ажиллагааны санхүүгийн болон захиргааны ил тод б</w:t>
            </w:r>
            <w:r w:rsidR="00CC111E" w:rsidRPr="00A919F5">
              <w:rPr>
                <w:rFonts w:ascii="Arial" w:hAnsi="Arial" w:cs="Arial"/>
                <w:sz w:val="22"/>
                <w:szCs w:val="22"/>
              </w:rPr>
              <w:t>айдлыг хангаж ажил</w:t>
            </w:r>
            <w:r w:rsidR="00CC111E" w:rsidRPr="00A919F5">
              <w:rPr>
                <w:rFonts w:ascii="Arial" w:hAnsi="Arial" w:cs="Arial"/>
                <w:sz w:val="22"/>
                <w:szCs w:val="22"/>
                <w:lang w:val="mn-MN"/>
              </w:rPr>
              <w:t xml:space="preserve">ласан. </w:t>
            </w:r>
          </w:p>
        </w:tc>
        <w:tc>
          <w:tcPr>
            <w:tcW w:w="709" w:type="dxa"/>
          </w:tcPr>
          <w:p w:rsidR="00CC5D1D" w:rsidRPr="00A919F5" w:rsidRDefault="00CC5D1D" w:rsidP="00CC5D1D">
            <w:pPr>
              <w:jc w:val="center"/>
              <w:rPr>
                <w:rFonts w:ascii="Arial" w:hAnsi="Arial" w:cs="Arial"/>
              </w:rPr>
            </w:pPr>
          </w:p>
          <w:p w:rsidR="00CE389E" w:rsidRPr="00A919F5" w:rsidRDefault="00CE389E" w:rsidP="00CC5D1D">
            <w:pPr>
              <w:jc w:val="center"/>
              <w:rPr>
                <w:rFonts w:ascii="Arial" w:hAnsi="Arial" w:cs="Arial"/>
              </w:rPr>
            </w:pPr>
          </w:p>
          <w:p w:rsidR="00CE389E" w:rsidRPr="00A919F5" w:rsidRDefault="00CE389E" w:rsidP="00CC5D1D">
            <w:pPr>
              <w:jc w:val="center"/>
              <w:rPr>
                <w:rFonts w:ascii="Arial" w:hAnsi="Arial" w:cs="Arial"/>
              </w:rPr>
            </w:pPr>
          </w:p>
          <w:p w:rsidR="00CE389E" w:rsidRPr="00A919F5" w:rsidRDefault="00CE389E" w:rsidP="00CC5D1D">
            <w:pPr>
              <w:jc w:val="center"/>
              <w:rPr>
                <w:rFonts w:ascii="Arial" w:hAnsi="Arial" w:cs="Arial"/>
              </w:rPr>
            </w:pPr>
          </w:p>
          <w:p w:rsidR="00CE389E" w:rsidRPr="00A919F5" w:rsidRDefault="00CE389E" w:rsidP="00CC5D1D">
            <w:pPr>
              <w:jc w:val="center"/>
              <w:rPr>
                <w:rFonts w:ascii="Arial" w:hAnsi="Arial" w:cs="Arial"/>
              </w:rPr>
            </w:pPr>
          </w:p>
          <w:p w:rsidR="00CE389E" w:rsidRPr="00A919F5" w:rsidRDefault="00CE389E" w:rsidP="00CC5D1D">
            <w:pPr>
              <w:jc w:val="center"/>
              <w:rPr>
                <w:rFonts w:ascii="Arial" w:hAnsi="Arial" w:cs="Arial"/>
                <w:lang w:val="mn-MN"/>
              </w:rPr>
            </w:pPr>
            <w:r w:rsidRPr="00A919F5">
              <w:rPr>
                <w:rFonts w:ascii="Arial" w:hAnsi="Arial" w:cs="Arial"/>
                <w:lang w:val="mn-MN"/>
              </w:rPr>
              <w:t>70</w:t>
            </w:r>
          </w:p>
        </w:tc>
      </w:tr>
      <w:tr w:rsidR="00CC5D1D"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t>14</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CC5D1D" w:rsidRPr="00A919F5" w:rsidRDefault="00CC5D1D" w:rsidP="00CC5D1D">
            <w:pPr>
              <w:jc w:val="both"/>
              <w:rPr>
                <w:rFonts w:ascii="Arial" w:hAnsi="Arial" w:cs="Arial"/>
                <w:color w:val="000000"/>
              </w:rPr>
            </w:pPr>
            <w:r w:rsidRPr="00A919F5">
              <w:rPr>
                <w:rFonts w:ascii="Arial" w:hAnsi="Arial" w:cs="Arial"/>
                <w:color w:val="000000"/>
              </w:rPr>
              <w:t xml:space="preserve">4.2.1.2.Иргэдийн онцлог байдалд тулгуурлан мэдээлэл түгээх төрөл бүрийн арга хэлбэрийг ашиглан олон нийтийг цогц мэдээллээр хангана. </w:t>
            </w:r>
          </w:p>
        </w:tc>
        <w:tc>
          <w:tcPr>
            <w:tcW w:w="166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Мэдээлэл хүлээн авч буй иргэдийн тоо</w:t>
            </w:r>
          </w:p>
        </w:tc>
        <w:tc>
          <w:tcPr>
            <w:tcW w:w="88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тоо</w:t>
            </w:r>
          </w:p>
        </w:tc>
        <w:tc>
          <w:tcPr>
            <w:tcW w:w="70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CC5D1D" w:rsidRPr="00A919F5" w:rsidRDefault="00CC5D1D" w:rsidP="00A959B4">
            <w:pPr>
              <w:ind w:right="-152" w:hanging="109"/>
              <w:jc w:val="center"/>
              <w:rPr>
                <w:rFonts w:ascii="Arial" w:hAnsi="Arial" w:cs="Arial"/>
                <w:color w:val="0D0D0D"/>
              </w:rPr>
            </w:pPr>
            <w:r w:rsidRPr="00A919F5">
              <w:rPr>
                <w:rFonts w:ascii="Arial" w:hAnsi="Arial" w:cs="Arial"/>
                <w:color w:val="0D0D0D"/>
              </w:rPr>
              <w:t>12000</w:t>
            </w:r>
          </w:p>
        </w:tc>
        <w:tc>
          <w:tcPr>
            <w:tcW w:w="709" w:type="dxa"/>
            <w:tcBorders>
              <w:top w:val="nil"/>
              <w:left w:val="nil"/>
              <w:bottom w:val="single" w:sz="4" w:space="0" w:color="auto"/>
              <w:right w:val="single" w:sz="4" w:space="0" w:color="auto"/>
            </w:tcBorders>
            <w:shd w:val="clear" w:color="000000" w:fill="FFFFFF"/>
            <w:vAlign w:val="center"/>
          </w:tcPr>
          <w:p w:rsidR="00CC5D1D" w:rsidRPr="00A919F5" w:rsidRDefault="00CC5D1D" w:rsidP="00A959B4">
            <w:pPr>
              <w:ind w:left="-205" w:right="-152"/>
              <w:jc w:val="center"/>
              <w:rPr>
                <w:rFonts w:ascii="Arial" w:hAnsi="Arial" w:cs="Arial"/>
                <w:color w:val="0D0D0D"/>
              </w:rPr>
            </w:pPr>
            <w:r w:rsidRPr="00A919F5">
              <w:rPr>
                <w:rFonts w:ascii="Arial" w:hAnsi="Arial" w:cs="Arial"/>
                <w:color w:val="0D0D0D"/>
              </w:rPr>
              <w:t>20000</w:t>
            </w:r>
          </w:p>
        </w:tc>
        <w:tc>
          <w:tcPr>
            <w:tcW w:w="850"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rPr>
            </w:pPr>
            <w:r w:rsidRPr="00A919F5">
              <w:rPr>
                <w:rFonts w:ascii="Arial" w:hAnsi="Arial" w:cs="Arial"/>
              </w:rPr>
              <w:t>22000</w:t>
            </w:r>
          </w:p>
        </w:tc>
        <w:tc>
          <w:tcPr>
            <w:tcW w:w="1037" w:type="dxa"/>
            <w:vAlign w:val="center"/>
          </w:tcPr>
          <w:p w:rsidR="00CC5D1D" w:rsidRPr="00A919F5" w:rsidRDefault="00CC5D1D" w:rsidP="00CC5D1D">
            <w:pPr>
              <w:jc w:val="center"/>
              <w:rPr>
                <w:rFonts w:ascii="Arial" w:hAnsi="Arial" w:cs="Arial"/>
              </w:rPr>
            </w:pPr>
          </w:p>
        </w:tc>
        <w:tc>
          <w:tcPr>
            <w:tcW w:w="5386" w:type="dxa"/>
            <w:vAlign w:val="center"/>
          </w:tcPr>
          <w:p w:rsidR="00CC5D1D" w:rsidRPr="00A919F5" w:rsidRDefault="003D1EE9" w:rsidP="00E64730">
            <w:pPr>
              <w:pStyle w:val="isselectedend"/>
              <w:jc w:val="both"/>
              <w:rPr>
                <w:rFonts w:ascii="Arial" w:hAnsi="Arial" w:cs="Arial"/>
                <w:sz w:val="22"/>
                <w:szCs w:val="22"/>
              </w:rPr>
            </w:pPr>
            <w:r w:rsidRPr="00A919F5">
              <w:rPr>
                <w:rFonts w:ascii="Arial" w:hAnsi="Arial" w:cs="Arial"/>
                <w:sz w:val="22"/>
                <w:szCs w:val="22"/>
              </w:rPr>
              <w:t>Байгууллагын үйл ажиллагааны хүрээнд иргэд, олон нийтийг мэдээллээр хангахдаа тэдний нас, хүйс, зорилтот бүлгийн онцлог болон хүртээмжийг харгалзан мэдээлэл түгээх  сувг</w:t>
            </w:r>
            <w:r w:rsidR="00B24AC4" w:rsidRPr="00A919F5">
              <w:rPr>
                <w:rFonts w:ascii="Arial" w:hAnsi="Arial" w:cs="Arial"/>
                <w:sz w:val="22"/>
                <w:szCs w:val="22"/>
                <w:lang w:val="mn-MN"/>
              </w:rPr>
              <w:t xml:space="preserve">уудыг </w:t>
            </w:r>
            <w:r w:rsidRPr="00A919F5">
              <w:rPr>
                <w:rFonts w:ascii="Arial" w:hAnsi="Arial" w:cs="Arial"/>
                <w:sz w:val="22"/>
                <w:szCs w:val="22"/>
              </w:rPr>
              <w:t>ашиглан ажиллаж байна.</w:t>
            </w:r>
            <w:r w:rsidR="0096641A" w:rsidRPr="00A919F5">
              <w:rPr>
                <w:rFonts w:ascii="Arial" w:hAnsi="Arial" w:cs="Arial"/>
                <w:sz w:val="22"/>
                <w:szCs w:val="22"/>
              </w:rPr>
              <w:t xml:space="preserve"> </w:t>
            </w:r>
            <w:r w:rsidRPr="00A919F5">
              <w:rPr>
                <w:rFonts w:ascii="Arial" w:hAnsi="Arial" w:cs="Arial"/>
                <w:sz w:val="22"/>
                <w:szCs w:val="22"/>
              </w:rPr>
              <w:t>Тайлант хугацаанд</w:t>
            </w:r>
            <w:r w:rsidR="00E64730" w:rsidRPr="00A919F5">
              <w:rPr>
                <w:rFonts w:ascii="Arial" w:hAnsi="Arial" w:cs="Arial"/>
                <w:sz w:val="22"/>
                <w:szCs w:val="22"/>
                <w:lang w:val="mn-MN"/>
              </w:rPr>
              <w:t xml:space="preserve"> 90</w:t>
            </w:r>
            <w:r w:rsidR="00B24AC4" w:rsidRPr="00A919F5">
              <w:rPr>
                <w:rFonts w:ascii="Arial" w:hAnsi="Arial" w:cs="Arial"/>
                <w:sz w:val="22"/>
                <w:szCs w:val="22"/>
                <w:lang w:val="mn-MN"/>
              </w:rPr>
              <w:t xml:space="preserve"> удаагийн </w:t>
            </w:r>
            <w:r w:rsidRPr="00A919F5">
              <w:rPr>
                <w:rFonts w:ascii="Arial" w:hAnsi="Arial" w:cs="Arial"/>
                <w:sz w:val="22"/>
                <w:szCs w:val="22"/>
              </w:rPr>
              <w:t>спортын арга хэмжээ, тэмцээн уралдаан болон байгууллагын үйл ажиллагаатай холбоотой</w:t>
            </w:r>
            <w:r w:rsidR="00F62251">
              <w:rPr>
                <w:rFonts w:ascii="Arial" w:hAnsi="Arial" w:cs="Arial"/>
                <w:sz w:val="22"/>
                <w:szCs w:val="22"/>
                <w:lang w:val="mn-MN"/>
              </w:rPr>
              <w:t xml:space="preserve"> 361 </w:t>
            </w:r>
            <w:r w:rsidRPr="00A919F5">
              <w:rPr>
                <w:rFonts w:ascii="Arial" w:hAnsi="Arial" w:cs="Arial"/>
                <w:sz w:val="22"/>
                <w:szCs w:val="22"/>
              </w:rPr>
              <w:t xml:space="preserve"> мэдээллийг цахим хуудас, олон нийтийн мэдээллийн сүлжээ, зарлалын самбар болон холбогдох байгууллагуудтай хамтран иргэдэд шуурхай, хүртээмжтэй байдлаар хүргэж ажилласан. Мөн зорилтот бүлгийн иргэд болон оролцогчдод мэдээллийг ойлгомжтой, ялгаатай хэлбэрээр түгээхэд анхаарч ажиллав.</w:t>
            </w:r>
          </w:p>
        </w:tc>
        <w:tc>
          <w:tcPr>
            <w:tcW w:w="709" w:type="dxa"/>
          </w:tcPr>
          <w:p w:rsidR="00CC5D1D" w:rsidRPr="00A919F5" w:rsidRDefault="00CC5D1D"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297983" w:rsidP="00CC5D1D">
            <w:pPr>
              <w:jc w:val="center"/>
              <w:rPr>
                <w:rFonts w:ascii="Arial" w:hAnsi="Arial" w:cs="Arial"/>
                <w:lang w:val="mn-MN"/>
              </w:rPr>
            </w:pPr>
            <w:r w:rsidRPr="00A919F5">
              <w:rPr>
                <w:rFonts w:ascii="Arial" w:hAnsi="Arial" w:cs="Arial"/>
                <w:lang w:val="mn-MN"/>
              </w:rPr>
              <w:t>100</w:t>
            </w:r>
          </w:p>
        </w:tc>
      </w:tr>
      <w:tr w:rsidR="00CC5D1D"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t>15</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CC5D1D" w:rsidRPr="00A919F5" w:rsidRDefault="00CC5D1D" w:rsidP="00CC5D1D">
            <w:pPr>
              <w:jc w:val="both"/>
              <w:rPr>
                <w:rFonts w:ascii="Arial" w:hAnsi="Arial" w:cs="Arial"/>
                <w:color w:val="000000"/>
              </w:rPr>
            </w:pPr>
            <w:r w:rsidRPr="00A919F5">
              <w:rPr>
                <w:rFonts w:ascii="Arial" w:hAnsi="Arial" w:cs="Arial"/>
                <w:color w:val="000000"/>
              </w:rPr>
              <w:t xml:space="preserve">4.2.2.1.Төрийн үйл ажиллагаа, шийдвэр гаргах түвшинд </w:t>
            </w:r>
            <w:r w:rsidRPr="00A919F5">
              <w:rPr>
                <w:rFonts w:ascii="Arial" w:hAnsi="Arial" w:cs="Arial"/>
                <w:color w:val="000000"/>
              </w:rPr>
              <w:lastRenderedPageBreak/>
              <w:t xml:space="preserve">иргэдийн оролцоо, хяналт тавих тогтолцоог технологийн шийдлээр сайжруулна.   </w:t>
            </w:r>
          </w:p>
        </w:tc>
        <w:tc>
          <w:tcPr>
            <w:tcW w:w="166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00000"/>
              </w:rPr>
            </w:pPr>
            <w:r w:rsidRPr="00A919F5">
              <w:rPr>
                <w:rFonts w:ascii="Arial" w:hAnsi="Arial" w:cs="Arial"/>
                <w:color w:val="000000"/>
              </w:rPr>
              <w:lastRenderedPageBreak/>
              <w:t xml:space="preserve">Цахим хуудастай төрийн </w:t>
            </w:r>
            <w:r w:rsidRPr="00A919F5">
              <w:rPr>
                <w:rFonts w:ascii="Arial" w:hAnsi="Arial" w:cs="Arial"/>
                <w:color w:val="000000"/>
              </w:rPr>
              <w:lastRenderedPageBreak/>
              <w:t>байгууллагын тоо</w:t>
            </w:r>
          </w:p>
        </w:tc>
        <w:tc>
          <w:tcPr>
            <w:tcW w:w="88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lastRenderedPageBreak/>
              <w:t>тоо</w:t>
            </w:r>
          </w:p>
        </w:tc>
        <w:tc>
          <w:tcPr>
            <w:tcW w:w="706"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40</w:t>
            </w:r>
          </w:p>
        </w:tc>
        <w:tc>
          <w:tcPr>
            <w:tcW w:w="709"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45</w:t>
            </w:r>
          </w:p>
        </w:tc>
        <w:tc>
          <w:tcPr>
            <w:tcW w:w="850" w:type="dxa"/>
            <w:tcBorders>
              <w:top w:val="nil"/>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48</w:t>
            </w:r>
          </w:p>
        </w:tc>
        <w:tc>
          <w:tcPr>
            <w:tcW w:w="1037" w:type="dxa"/>
            <w:vAlign w:val="center"/>
          </w:tcPr>
          <w:p w:rsidR="00CC5D1D" w:rsidRPr="00A919F5" w:rsidRDefault="00CC5D1D" w:rsidP="00CC5D1D">
            <w:pPr>
              <w:jc w:val="center"/>
              <w:rPr>
                <w:rFonts w:ascii="Arial" w:hAnsi="Arial" w:cs="Arial"/>
              </w:rPr>
            </w:pPr>
          </w:p>
        </w:tc>
        <w:tc>
          <w:tcPr>
            <w:tcW w:w="5386" w:type="dxa"/>
            <w:vAlign w:val="center"/>
          </w:tcPr>
          <w:p w:rsidR="00CC5D1D" w:rsidRPr="00A919F5" w:rsidRDefault="005B52F9" w:rsidP="00105A7D">
            <w:pPr>
              <w:jc w:val="both"/>
              <w:rPr>
                <w:rFonts w:ascii="Arial" w:hAnsi="Arial" w:cs="Arial"/>
              </w:rPr>
            </w:pPr>
            <w:r w:rsidRPr="00A919F5">
              <w:rPr>
                <w:rFonts w:ascii="Arial" w:hAnsi="Arial" w:cs="Arial"/>
                <w:color w:val="000000" w:themeColor="text1"/>
                <w:lang w:val="mn-MN"/>
              </w:rPr>
              <w:t xml:space="preserve">       </w:t>
            </w:r>
            <w:r w:rsidR="00105A7D" w:rsidRPr="00A919F5">
              <w:rPr>
                <w:rFonts w:ascii="Arial" w:hAnsi="Arial" w:cs="Arial"/>
                <w:color w:val="000000" w:themeColor="text1"/>
              </w:rPr>
              <w:t xml:space="preserve">Төрийн байгууллагын мэдээллийн ил тод байдлыг хангаж, иргэдэд нээлттэй ил тод, тэгш хүртээмжтэй хүргэх үүднээс байгууллагын цахим хуудсыг тогтмол идэвхитэй ажиллуулж байна. </w:t>
            </w:r>
            <w:r w:rsidR="00105A7D" w:rsidRPr="00A919F5">
              <w:rPr>
                <w:rFonts w:ascii="Arial" w:hAnsi="Arial" w:cs="Arial"/>
                <w:color w:val="000000" w:themeColor="text1"/>
              </w:rPr>
              <w:lastRenderedPageBreak/>
              <w:t xml:space="preserve">Төрийн захиргааны байгууллагаас авч хэрэгжүүлж байгаа ажил, үзүүлж байгаа үйлчилгээний талаарх мэдээ мэдээллүүдийг байгууллагын цахим хуудсаар дамжуулан иргэдэд хүргэснээр тухайн байгууллагын цахим хуудсаны хандалтын тоо өнгөрсөн оны </w:t>
            </w:r>
            <w:r w:rsidR="00105A7D" w:rsidRPr="00A919F5">
              <w:rPr>
                <w:rFonts w:ascii="Arial" w:hAnsi="Arial" w:cs="Arial"/>
                <w:color w:val="000000" w:themeColor="text1"/>
                <w:lang w:val="mn-MN"/>
              </w:rPr>
              <w:t>мөн үеэс</w:t>
            </w:r>
            <w:r w:rsidR="00105A7D" w:rsidRPr="00A919F5">
              <w:rPr>
                <w:rFonts w:ascii="Arial" w:hAnsi="Arial" w:cs="Arial"/>
                <w:color w:val="000000" w:themeColor="text1"/>
              </w:rPr>
              <w:t xml:space="preserve"> 20 хувиар нэмэгдсэн үзүүлэлттэй байна. Мөн байгууллагын мэдээллийн ил тод байдлыг хангаж иргэдэд олон нийтэд хүргэх үүднээс</w:t>
            </w:r>
            <w:r w:rsidR="00F62251">
              <w:rPr>
                <w:rFonts w:ascii="Arial" w:hAnsi="Arial" w:cs="Arial"/>
                <w:color w:val="000000" w:themeColor="text1"/>
                <w:lang w:val="mn-MN"/>
              </w:rPr>
              <w:t xml:space="preserve"> </w:t>
            </w:r>
            <w:r w:rsidR="00F62251">
              <w:rPr>
                <w:rFonts w:ascii="Arial" w:hAnsi="Arial" w:cs="Arial"/>
                <w:color w:val="000000" w:themeColor="text1"/>
              </w:rPr>
              <w:t>Shilen.gov.mn</w:t>
            </w:r>
            <w:r w:rsidR="00F62251">
              <w:rPr>
                <w:rFonts w:ascii="Arial" w:hAnsi="Arial"/>
                <w:color w:val="000000" w:themeColor="text1"/>
                <w:szCs w:val="28"/>
                <w:lang w:val="mn-MN" w:bidi="mn-Mong-CN"/>
              </w:rPr>
              <w:t xml:space="preserve">, </w:t>
            </w:r>
            <w:r w:rsidR="00105A7D" w:rsidRPr="00A919F5">
              <w:rPr>
                <w:rFonts w:ascii="Arial" w:hAnsi="Arial" w:cs="Arial"/>
                <w:color w:val="000000" w:themeColor="text1"/>
              </w:rPr>
              <w:t xml:space="preserve"> </w:t>
            </w:r>
            <w:hyperlink r:id="rId6" w:tgtFrame="_blank" w:history="1">
              <w:r w:rsidR="00105A7D" w:rsidRPr="00A919F5">
                <w:rPr>
                  <w:rStyle w:val="Hyperlink"/>
                  <w:rFonts w:ascii="Arial" w:hAnsi="Arial" w:cs="Arial"/>
                  <w:color w:val="000000" w:themeColor="text1"/>
                </w:rPr>
                <w:t>https://dornogovi.sport.gov.mn/</w:t>
              </w:r>
            </w:hyperlink>
            <w:r w:rsidR="00105A7D" w:rsidRPr="00A919F5">
              <w:rPr>
                <w:rFonts w:ascii="Arial" w:hAnsi="Arial" w:cs="Arial"/>
                <w:color w:val="000000" w:themeColor="text1"/>
              </w:rPr>
              <w:t xml:space="preserve"> </w:t>
            </w:r>
            <w:r w:rsidR="00105A7D" w:rsidRPr="00A919F5">
              <w:rPr>
                <w:rFonts w:ascii="Arial" w:hAnsi="Arial" w:cs="Arial"/>
                <w:color w:val="000000" w:themeColor="text1"/>
                <w:lang w:val="mn-MN"/>
              </w:rPr>
              <w:t xml:space="preserve">цахим </w:t>
            </w:r>
            <w:r w:rsidR="00105A7D" w:rsidRPr="00A919F5">
              <w:rPr>
                <w:rFonts w:ascii="Arial" w:hAnsi="Arial" w:cs="Arial"/>
                <w:color w:val="000000" w:themeColor="text1"/>
              </w:rPr>
              <w:t>хаягаар дамжуулан төсөв санхүүгийн ил тод байдал, үйл ажиллагааны ил тод байдал, хүний нөөцийн ил тод байдал, тайлан төлөвлөгөө гэсэн дэд цэсүүдийг байгуулан тухай тухайн чиглэлээр хүргэж байна</w:t>
            </w:r>
          </w:p>
        </w:tc>
        <w:tc>
          <w:tcPr>
            <w:tcW w:w="709" w:type="dxa"/>
          </w:tcPr>
          <w:p w:rsidR="00CC5D1D" w:rsidRPr="00A919F5" w:rsidRDefault="00CC5D1D"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B24AC4" w:rsidP="00CC5D1D">
            <w:pPr>
              <w:jc w:val="center"/>
              <w:rPr>
                <w:rFonts w:ascii="Arial" w:hAnsi="Arial" w:cs="Arial"/>
              </w:rPr>
            </w:pPr>
          </w:p>
          <w:p w:rsidR="00B24AC4" w:rsidRPr="00A919F5" w:rsidRDefault="00297983" w:rsidP="00CC5D1D">
            <w:pPr>
              <w:jc w:val="center"/>
              <w:rPr>
                <w:rFonts w:ascii="Arial" w:hAnsi="Arial" w:cs="Arial"/>
                <w:lang w:val="mn-MN"/>
              </w:rPr>
            </w:pPr>
            <w:r w:rsidRPr="00A919F5">
              <w:rPr>
                <w:rFonts w:ascii="Arial" w:hAnsi="Arial" w:cs="Arial"/>
                <w:lang w:val="mn-MN"/>
              </w:rPr>
              <w:t>10</w:t>
            </w:r>
            <w:r w:rsidR="00B24AC4" w:rsidRPr="00A919F5">
              <w:rPr>
                <w:rFonts w:ascii="Arial" w:hAnsi="Arial" w:cs="Arial"/>
                <w:lang w:val="mn-MN"/>
              </w:rPr>
              <w:t>0</w:t>
            </w:r>
          </w:p>
        </w:tc>
      </w:tr>
      <w:tr w:rsidR="00CC5D1D" w:rsidRPr="00A919F5" w:rsidTr="0027273F">
        <w:trPr>
          <w:trHeight w:val="279"/>
        </w:trPr>
        <w:tc>
          <w:tcPr>
            <w:tcW w:w="15309" w:type="dxa"/>
            <w:gridSpan w:val="11"/>
            <w:shd w:val="clear" w:color="auto" w:fill="BDD6EE" w:themeFill="accent1" w:themeFillTint="66"/>
            <w:vAlign w:val="center"/>
          </w:tcPr>
          <w:p w:rsidR="00CC5D1D" w:rsidRPr="00A919F5" w:rsidRDefault="007D28F0" w:rsidP="00CC5D1D">
            <w:pPr>
              <w:jc w:val="center"/>
              <w:rPr>
                <w:rFonts w:ascii="Arial" w:hAnsi="Arial" w:cs="Arial"/>
              </w:rPr>
            </w:pPr>
            <w:r w:rsidRPr="00A919F5">
              <w:rPr>
                <w:rFonts w:ascii="Arial" w:hAnsi="Arial" w:cs="Arial"/>
              </w:rPr>
              <w:lastRenderedPageBreak/>
              <w:t>4.</w:t>
            </w:r>
            <w:r w:rsidRPr="00A919F5">
              <w:rPr>
                <w:rFonts w:ascii="Arial" w:hAnsi="Arial" w:cs="Arial"/>
                <w:lang w:val="mn-MN"/>
              </w:rPr>
              <w:t>2</w:t>
            </w:r>
            <w:r w:rsidRPr="00A919F5">
              <w:rPr>
                <w:rFonts w:ascii="Arial" w:hAnsi="Arial" w:cs="Arial"/>
              </w:rPr>
              <w:t>.</w:t>
            </w:r>
            <w:r w:rsidRPr="00A919F5">
              <w:rPr>
                <w:rFonts w:ascii="Arial" w:hAnsi="Arial" w:cs="Arial"/>
                <w:lang w:val="mn-MN"/>
              </w:rPr>
              <w:t>2</w:t>
            </w:r>
            <w:r w:rsidR="00CC5D1D" w:rsidRPr="00A919F5">
              <w:rPr>
                <w:rFonts w:ascii="Arial" w:hAnsi="Arial" w:cs="Arial"/>
              </w:rPr>
              <w:t>.   Иргэдийн хяналт оролцоог дээшлүүлнэ.</w:t>
            </w:r>
          </w:p>
        </w:tc>
      </w:tr>
      <w:tr w:rsidR="00CC5D1D" w:rsidRPr="00A919F5" w:rsidTr="0027273F">
        <w:trPr>
          <w:trHeight w:val="510"/>
        </w:trPr>
        <w:tc>
          <w:tcPr>
            <w:tcW w:w="567" w:type="dxa"/>
            <w:vAlign w:val="center"/>
          </w:tcPr>
          <w:p w:rsidR="00CC5D1D" w:rsidRPr="00A919F5" w:rsidRDefault="000F4E03" w:rsidP="00CC5D1D">
            <w:pPr>
              <w:jc w:val="center"/>
              <w:rPr>
                <w:rFonts w:ascii="Arial" w:hAnsi="Arial" w:cs="Arial"/>
                <w:lang w:val="mn-MN"/>
              </w:rPr>
            </w:pPr>
            <w:r w:rsidRPr="00A919F5">
              <w:rPr>
                <w:rFonts w:ascii="Arial" w:hAnsi="Arial" w:cs="Arial"/>
                <w:lang w:val="mn-MN"/>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CC5D1D" w:rsidRPr="00A919F5" w:rsidRDefault="00CC5D1D" w:rsidP="00CC5D1D">
            <w:pPr>
              <w:jc w:val="both"/>
              <w:rPr>
                <w:rFonts w:ascii="Arial" w:hAnsi="Arial" w:cs="Arial"/>
                <w:color w:val="000000"/>
              </w:rPr>
            </w:pPr>
            <w:r w:rsidRPr="00A919F5">
              <w:rPr>
                <w:rFonts w:ascii="Arial" w:hAnsi="Arial" w:cs="Arial"/>
                <w:color w:val="000000"/>
              </w:rPr>
              <w:t>4.2.2.3.Иргэний өргөдөл, гомдол, санал хүсэлтийг хүлээн авч шуурхай шийдвэрлэх тогтолцоог бэхжүүлнэ.</w:t>
            </w:r>
          </w:p>
          <w:p w:rsidR="00BC3B0B" w:rsidRPr="00A919F5" w:rsidRDefault="00BC3B0B" w:rsidP="00CC5D1D">
            <w:pPr>
              <w:jc w:val="both"/>
              <w:rPr>
                <w:rFonts w:ascii="Arial" w:hAnsi="Arial" w:cs="Arial"/>
                <w:color w:val="000000"/>
              </w:rPr>
            </w:pPr>
          </w:p>
        </w:tc>
        <w:tc>
          <w:tcPr>
            <w:tcW w:w="166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00000"/>
              </w:rPr>
            </w:pPr>
            <w:r w:rsidRPr="00A919F5">
              <w:rPr>
                <w:rFonts w:ascii="Arial" w:hAnsi="Arial" w:cs="Arial"/>
                <w:color w:val="000000"/>
              </w:rPr>
              <w:t>Иргэдээс ирүүлсэн санал гомдлын шийдвэрлэлтийн хувь</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81,2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90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5D1D" w:rsidRPr="00A919F5" w:rsidRDefault="00CC5D1D" w:rsidP="00CC5D1D">
            <w:pPr>
              <w:jc w:val="center"/>
              <w:rPr>
                <w:rFonts w:ascii="Arial" w:hAnsi="Arial" w:cs="Arial"/>
                <w:color w:val="0D0D0D"/>
              </w:rPr>
            </w:pPr>
            <w:r w:rsidRPr="00A919F5">
              <w:rPr>
                <w:rFonts w:ascii="Arial" w:hAnsi="Arial" w:cs="Arial"/>
                <w:color w:val="0D0D0D"/>
              </w:rPr>
              <w:t>91</w:t>
            </w:r>
          </w:p>
        </w:tc>
        <w:tc>
          <w:tcPr>
            <w:tcW w:w="1037" w:type="dxa"/>
            <w:vAlign w:val="center"/>
          </w:tcPr>
          <w:p w:rsidR="00CC5D1D" w:rsidRPr="00A919F5" w:rsidRDefault="00CC5D1D" w:rsidP="00CC5D1D">
            <w:pPr>
              <w:jc w:val="center"/>
              <w:rPr>
                <w:rFonts w:ascii="Arial" w:hAnsi="Arial" w:cs="Arial"/>
              </w:rPr>
            </w:pPr>
          </w:p>
        </w:tc>
        <w:tc>
          <w:tcPr>
            <w:tcW w:w="5386" w:type="dxa"/>
            <w:vAlign w:val="center"/>
          </w:tcPr>
          <w:p w:rsidR="00CC5D1D" w:rsidRPr="0085551C" w:rsidRDefault="005B52F9" w:rsidP="0085551C">
            <w:pPr>
              <w:jc w:val="both"/>
              <w:rPr>
                <w:rFonts w:ascii="Arial" w:hAnsi="Arial" w:cs="Arial"/>
              </w:rPr>
            </w:pPr>
            <w:r w:rsidRPr="0085551C">
              <w:rPr>
                <w:rFonts w:ascii="Arial" w:hAnsi="Arial" w:cs="Arial"/>
              </w:rPr>
              <w:t xml:space="preserve">       </w:t>
            </w:r>
            <w:r w:rsidR="00A55D89" w:rsidRPr="0085551C">
              <w:rPr>
                <w:rFonts w:ascii="Arial" w:hAnsi="Arial" w:cs="Arial"/>
              </w:rPr>
              <w:t xml:space="preserve">2026 оны </w:t>
            </w:r>
            <w:r w:rsidR="00B24AC4" w:rsidRPr="0085551C">
              <w:rPr>
                <w:rFonts w:ascii="Arial" w:hAnsi="Arial" w:cs="Arial"/>
              </w:rPr>
              <w:t xml:space="preserve">эхний </w:t>
            </w:r>
            <w:r w:rsidR="00A55D89" w:rsidRPr="0085551C">
              <w:rPr>
                <w:rFonts w:ascii="Arial" w:hAnsi="Arial" w:cs="Arial"/>
              </w:rPr>
              <w:t xml:space="preserve">хагас жилийн байдлаар албан хаагчдаас болон иргэнээс 21 хүсэлт, 4 өргөдөл гомдол ирсэн бөгөөд хүсэлтийг ажлын 3 хоногт, 3 өргөдлийг 30 хоногт багтаан шийдвэрлэсэн. Байгууллагын цайны газрын түрээслэгчтэй холбоотой 1 өргөдлийг </w:t>
            </w:r>
            <w:r w:rsidR="00B24AC4" w:rsidRPr="0085551C">
              <w:rPr>
                <w:rFonts w:ascii="Arial" w:hAnsi="Arial" w:cs="Arial"/>
              </w:rPr>
              <w:t>хүлээн авч иргэний шүүхэд  шилжүүл</w:t>
            </w:r>
            <w:r w:rsidR="00A55D89" w:rsidRPr="0085551C">
              <w:rPr>
                <w:rFonts w:ascii="Arial" w:hAnsi="Arial" w:cs="Arial"/>
              </w:rPr>
              <w:t>эн</w:t>
            </w:r>
            <w:r w:rsidR="00B24AC4" w:rsidRPr="0085551C">
              <w:rPr>
                <w:rFonts w:ascii="Arial" w:hAnsi="Arial" w:cs="Arial"/>
              </w:rPr>
              <w:t xml:space="preserve"> шийдвэрлэсэн. </w:t>
            </w:r>
            <w:r w:rsidR="00AB73EF" w:rsidRPr="0085551C">
              <w:rPr>
                <w:rFonts w:ascii="Arial" w:hAnsi="Arial" w:cs="Arial"/>
              </w:rPr>
              <w:t>Хуулийн хугацаа хоцроон шийдьэрлэсэн өргөдөл, гомдолгүй 1000 хувь хуулийн анхны хугацаанд шийдвэрлэн ажилласан</w:t>
            </w:r>
            <w:r w:rsidR="00A55D89" w:rsidRPr="0085551C">
              <w:rPr>
                <w:rFonts w:ascii="Arial" w:hAnsi="Arial" w:cs="Arial"/>
              </w:rPr>
              <w:t>.</w:t>
            </w:r>
          </w:p>
        </w:tc>
        <w:tc>
          <w:tcPr>
            <w:tcW w:w="709" w:type="dxa"/>
          </w:tcPr>
          <w:p w:rsidR="00CC5D1D" w:rsidRPr="00A919F5" w:rsidRDefault="00CC5D1D" w:rsidP="00CC5D1D">
            <w:pPr>
              <w:jc w:val="center"/>
              <w:rPr>
                <w:rFonts w:ascii="Arial" w:hAnsi="Arial" w:cs="Arial"/>
              </w:rPr>
            </w:pPr>
          </w:p>
          <w:p w:rsidR="00AB73EF" w:rsidRPr="00A919F5" w:rsidRDefault="00AB73EF" w:rsidP="00CC5D1D">
            <w:pPr>
              <w:jc w:val="center"/>
              <w:rPr>
                <w:rFonts w:ascii="Arial" w:hAnsi="Arial" w:cs="Arial"/>
              </w:rPr>
            </w:pPr>
          </w:p>
          <w:p w:rsidR="00AB73EF" w:rsidRPr="00A919F5" w:rsidRDefault="00AB73EF" w:rsidP="00CC5D1D">
            <w:pPr>
              <w:jc w:val="center"/>
              <w:rPr>
                <w:rFonts w:ascii="Arial" w:hAnsi="Arial" w:cs="Arial"/>
              </w:rPr>
            </w:pPr>
          </w:p>
          <w:p w:rsidR="00AB73EF" w:rsidRPr="00A919F5" w:rsidRDefault="00AB73EF" w:rsidP="00CC5D1D">
            <w:pPr>
              <w:jc w:val="center"/>
              <w:rPr>
                <w:rFonts w:ascii="Arial" w:hAnsi="Arial" w:cs="Arial"/>
                <w:lang w:val="mn-MN"/>
              </w:rPr>
            </w:pPr>
            <w:r w:rsidRPr="00A919F5">
              <w:rPr>
                <w:rFonts w:ascii="Arial" w:hAnsi="Arial" w:cs="Arial"/>
                <w:lang w:val="mn-MN"/>
              </w:rPr>
              <w:t>100</w:t>
            </w:r>
          </w:p>
        </w:tc>
      </w:tr>
      <w:tr w:rsidR="00CC5D1D" w:rsidRPr="00A919F5" w:rsidTr="0027273F">
        <w:trPr>
          <w:trHeight w:val="278"/>
        </w:trPr>
        <w:tc>
          <w:tcPr>
            <w:tcW w:w="15309" w:type="dxa"/>
            <w:gridSpan w:val="11"/>
            <w:shd w:val="clear" w:color="auto" w:fill="BDD6EE" w:themeFill="accent1" w:themeFillTint="66"/>
            <w:vAlign w:val="center"/>
          </w:tcPr>
          <w:p w:rsidR="00CC5D1D" w:rsidRPr="00A919F5" w:rsidRDefault="00CC5D1D" w:rsidP="007D28F0">
            <w:pPr>
              <w:jc w:val="center"/>
              <w:rPr>
                <w:rFonts w:ascii="Arial" w:hAnsi="Arial" w:cs="Arial"/>
              </w:rPr>
            </w:pPr>
            <w:r w:rsidRPr="00A919F5">
              <w:rPr>
                <w:rFonts w:ascii="Arial" w:hAnsi="Arial" w:cs="Arial"/>
              </w:rPr>
              <w:t>4.</w:t>
            </w:r>
            <w:r w:rsidR="007D28F0" w:rsidRPr="00A919F5">
              <w:rPr>
                <w:rFonts w:ascii="Arial" w:hAnsi="Arial" w:cs="Arial"/>
                <w:lang w:val="mn-MN"/>
              </w:rPr>
              <w:t>2</w:t>
            </w:r>
            <w:r w:rsidRPr="00A919F5">
              <w:rPr>
                <w:rFonts w:ascii="Arial" w:hAnsi="Arial" w:cs="Arial"/>
              </w:rPr>
              <w:t>.</w:t>
            </w:r>
            <w:r w:rsidR="007D28F0" w:rsidRPr="00A919F5">
              <w:rPr>
                <w:rFonts w:ascii="Arial" w:hAnsi="Arial" w:cs="Arial"/>
                <w:lang w:val="mn-MN"/>
              </w:rPr>
              <w:t>3</w:t>
            </w:r>
            <w:r w:rsidRPr="00A919F5">
              <w:rPr>
                <w:rFonts w:ascii="Arial" w:hAnsi="Arial" w:cs="Arial"/>
              </w:rPr>
              <w:t xml:space="preserve">.   Төрийн бус байгууллагын үйл ажиллагаа, идэвх оролцоог сайжруулна. </w:t>
            </w:r>
            <w:r w:rsidRPr="00A919F5">
              <w:rPr>
                <w:rFonts w:ascii="Arial" w:hAnsi="Arial" w:cs="Arial"/>
              </w:rPr>
              <w:tab/>
            </w:r>
          </w:p>
        </w:tc>
      </w:tr>
      <w:tr w:rsidR="00C20563" w:rsidRPr="00A919F5" w:rsidTr="0027273F">
        <w:trPr>
          <w:trHeight w:val="71"/>
        </w:trPr>
        <w:tc>
          <w:tcPr>
            <w:tcW w:w="567" w:type="dxa"/>
            <w:vAlign w:val="center"/>
          </w:tcPr>
          <w:p w:rsidR="00C20563" w:rsidRPr="00A919F5" w:rsidRDefault="000F4E03" w:rsidP="00C20563">
            <w:pPr>
              <w:jc w:val="center"/>
              <w:rPr>
                <w:rFonts w:ascii="Arial" w:hAnsi="Arial" w:cs="Arial"/>
                <w:lang w:val="mn-MN"/>
              </w:rPr>
            </w:pPr>
            <w:r w:rsidRPr="00A919F5">
              <w:rPr>
                <w:rFonts w:ascii="Arial" w:hAnsi="Arial" w:cs="Arial"/>
                <w:lang w:val="mn-MN"/>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20563" w:rsidRPr="00A919F5" w:rsidRDefault="00C20563" w:rsidP="00C20563">
            <w:pPr>
              <w:jc w:val="both"/>
              <w:rPr>
                <w:rFonts w:ascii="Arial" w:hAnsi="Arial" w:cs="Arial"/>
                <w:color w:val="000000"/>
              </w:rPr>
            </w:pPr>
            <w:r w:rsidRPr="00A919F5">
              <w:rPr>
                <w:rFonts w:ascii="Arial" w:hAnsi="Arial" w:cs="Arial"/>
                <w:color w:val="000000"/>
              </w:rPr>
              <w:t>4.2.3.1.Иргэний нийгмийн байгууллагын санаачилга, оролцоо, хамтын ажиллагаа, түншлэлийн дэмжинэ.</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Зохион байгуулсан арга хэмжээ</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15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D0D0D"/>
              </w:rPr>
            </w:pPr>
            <w:r w:rsidRPr="00A919F5">
              <w:rPr>
                <w:rFonts w:ascii="Arial" w:hAnsi="Arial" w:cs="Arial"/>
                <w:color w:val="0D0D0D"/>
              </w:rPr>
              <w:t>17</w:t>
            </w:r>
          </w:p>
        </w:tc>
        <w:tc>
          <w:tcPr>
            <w:tcW w:w="1037" w:type="dxa"/>
            <w:vAlign w:val="center"/>
          </w:tcPr>
          <w:p w:rsidR="00C20563" w:rsidRPr="00A919F5" w:rsidRDefault="00C20563" w:rsidP="00C20563">
            <w:pPr>
              <w:jc w:val="center"/>
              <w:rPr>
                <w:rFonts w:ascii="Arial" w:hAnsi="Arial" w:cs="Arial"/>
              </w:rPr>
            </w:pPr>
          </w:p>
        </w:tc>
        <w:tc>
          <w:tcPr>
            <w:tcW w:w="5386" w:type="dxa"/>
            <w:vAlign w:val="center"/>
          </w:tcPr>
          <w:p w:rsidR="00C20563" w:rsidRPr="00A919F5" w:rsidRDefault="005B52F9" w:rsidP="00B87855">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2026 оны хагас жилийн байдлаар Биеийн тамир, спортын газраас аймгийн Засаг даргын</w:t>
            </w:r>
            <w:r w:rsidR="00F62251">
              <w:rPr>
                <w:rFonts w:ascii="Arial" w:eastAsia="Times New Roman" w:hAnsi="Arial" w:cs="Arial"/>
                <w:lang w:eastAsia="zh-CN" w:bidi="mn-Mong-CN"/>
              </w:rPr>
              <w:t xml:space="preserve"> 2024–202</w:t>
            </w:r>
            <w:r w:rsidR="00F62251">
              <w:rPr>
                <w:rFonts w:ascii="Arial" w:eastAsia="Times New Roman" w:hAnsi="Arial" w:cs="Arial"/>
                <w:lang w:val="mn-MN" w:eastAsia="zh-CN" w:bidi="mn-Mong-CN"/>
              </w:rPr>
              <w:t>8</w:t>
            </w:r>
            <w:r w:rsidR="00A35D20" w:rsidRPr="00A919F5">
              <w:rPr>
                <w:rFonts w:ascii="Arial" w:eastAsia="Times New Roman" w:hAnsi="Arial" w:cs="Arial"/>
                <w:lang w:eastAsia="zh-CN" w:bidi="mn-Mong-CN"/>
              </w:rPr>
              <w:t xml:space="preserve"> оны үйл ажиллагааны хөтөлбөрийн хэрэгжилтийг хангах хүрээнд дараах арга хэмжээг зохион байгууллаа.</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Тус хугацаанд нийт 90 спортын арга хэмжээ, тэмцээн уралдаан зохион байгуулснаас</w:t>
            </w:r>
            <w:r w:rsidR="00A35D20" w:rsidRPr="00A919F5">
              <w:rPr>
                <w:rFonts w:ascii="Arial" w:eastAsia="Times New Roman" w:hAnsi="Arial" w:cs="Arial"/>
                <w:lang w:val="mn-MN" w:eastAsia="zh-CN" w:bidi="mn-Mong-CN"/>
              </w:rPr>
              <w:t xml:space="preserve"> а</w:t>
            </w:r>
            <w:r w:rsidR="00A35D20" w:rsidRPr="00A919F5">
              <w:rPr>
                <w:rFonts w:ascii="Arial" w:eastAsia="Times New Roman" w:hAnsi="Arial" w:cs="Arial"/>
                <w:lang w:eastAsia="zh-CN" w:bidi="mn-Mong-CN"/>
              </w:rPr>
              <w:t>ймгийн аварга шалгаруулах тэмцээн</w:t>
            </w:r>
            <w:r w:rsidR="00A35D20" w:rsidRPr="00A919F5">
              <w:rPr>
                <w:rFonts w:ascii="Arial" w:eastAsia="Times New Roman" w:hAnsi="Arial" w:cs="Arial"/>
                <w:lang w:val="mn-MN" w:eastAsia="zh-CN" w:bidi="mn-Mong-CN"/>
              </w:rPr>
              <w:t>-</w:t>
            </w:r>
            <w:r w:rsidR="00A35D20" w:rsidRPr="00A919F5">
              <w:rPr>
                <w:rFonts w:ascii="Arial" w:eastAsia="Times New Roman" w:hAnsi="Arial" w:cs="Arial"/>
                <w:lang w:eastAsia="zh-CN" w:bidi="mn-Mong-CN"/>
              </w:rPr>
              <w:t>11,</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Спортын сайн дурын клубийн үйл ажиллагаа</w:t>
            </w:r>
            <w:r w:rsidR="00A35D20" w:rsidRPr="00A919F5">
              <w:rPr>
                <w:rFonts w:ascii="Arial" w:eastAsia="Times New Roman" w:hAnsi="Arial" w:cs="Arial"/>
                <w:lang w:val="mn-MN" w:eastAsia="zh-CN" w:bidi="mn-Mong-CN"/>
              </w:rPr>
              <w:t>-</w:t>
            </w:r>
            <w:r w:rsidR="00A35D20" w:rsidRPr="00A919F5">
              <w:rPr>
                <w:rFonts w:ascii="Arial" w:eastAsia="Times New Roman" w:hAnsi="Arial" w:cs="Arial"/>
                <w:lang w:eastAsia="zh-CN" w:bidi="mn-Mong-CN"/>
              </w:rPr>
              <w:t>7,</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Бусад төрлийн спортын арга хэмжээ – 20,</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Нийт тэмцээн, арга хэмжээ</w:t>
            </w:r>
            <w:r w:rsidR="00A35D20" w:rsidRPr="00A919F5">
              <w:rPr>
                <w:rFonts w:ascii="Arial" w:eastAsia="Times New Roman" w:hAnsi="Arial" w:cs="Arial"/>
                <w:lang w:val="mn-MN" w:eastAsia="zh-CN" w:bidi="mn-Mong-CN"/>
              </w:rPr>
              <w:t>-</w:t>
            </w:r>
            <w:r w:rsidR="00A35D20" w:rsidRPr="00A919F5">
              <w:rPr>
                <w:rFonts w:ascii="Arial" w:eastAsia="Times New Roman" w:hAnsi="Arial" w:cs="Arial"/>
                <w:lang w:eastAsia="zh-CN" w:bidi="mn-Mong-CN"/>
              </w:rPr>
              <w:t>90 (аймгийн төвд 38, сумдад 52) байна.</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 xml:space="preserve">Дээрх арга хэмжээнд нийт </w:t>
            </w:r>
            <w:r w:rsidR="00A35D20" w:rsidRPr="00A919F5">
              <w:rPr>
                <w:rFonts w:ascii="Arial" w:eastAsia="Times New Roman" w:hAnsi="Arial" w:cs="Arial"/>
                <w:lang w:eastAsia="zh-CN" w:bidi="mn-Mong-CN"/>
              </w:rPr>
              <w:lastRenderedPageBreak/>
              <w:t>13,082 иргэн хамрагдсан бөгөөд энэ нь өмнөх оны мөн үеэс 2.2 дахин өссөн үзүүлэлттэй байна.</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Оролцогчдыг насны ангиллаар авч үзвэл</w:t>
            </w:r>
            <w:r w:rsidR="00A35D20" w:rsidRPr="00A919F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 xml:space="preserve">18–35 насны </w:t>
            </w:r>
            <w:r w:rsidR="00B87855">
              <w:rPr>
                <w:rFonts w:ascii="Arial" w:eastAsia="Times New Roman" w:hAnsi="Arial" w:cs="Arial"/>
                <w:lang w:val="mn-MN" w:eastAsia="zh-CN" w:bidi="mn-Mong-CN"/>
              </w:rPr>
              <w:t xml:space="preserve">4,730 </w:t>
            </w:r>
            <w:r w:rsidR="00A35D20" w:rsidRPr="00A919F5">
              <w:rPr>
                <w:rFonts w:ascii="Arial" w:eastAsia="Times New Roman" w:hAnsi="Arial" w:cs="Arial"/>
                <w:lang w:eastAsia="zh-CN" w:bidi="mn-Mong-CN"/>
              </w:rPr>
              <w:t>залуучууд</w:t>
            </w:r>
            <w:r w:rsidR="00B8785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оролцсон байна.</w:t>
            </w:r>
            <w:r w:rsidR="00B87855">
              <w:rPr>
                <w:rFonts w:ascii="Arial" w:eastAsia="Times New Roman" w:hAnsi="Arial" w:cs="Arial"/>
                <w:lang w:val="mn-MN" w:eastAsia="zh-CN" w:bidi="mn-Mong-CN"/>
              </w:rPr>
              <w:t xml:space="preserve"> </w:t>
            </w:r>
            <w:r w:rsidR="00A35D20" w:rsidRPr="00A919F5">
              <w:rPr>
                <w:rFonts w:ascii="Arial" w:eastAsia="Times New Roman" w:hAnsi="Arial" w:cs="Arial"/>
                <w:lang w:eastAsia="zh-CN" w:bidi="mn-Mong-CN"/>
              </w:rPr>
              <w:t>Энэхүү үзүүлэлт нь иргэдийн биеийн тамир, спортын идэвх нэмэгдэж, орон нутгийн хэмжээнд спортын арга хэмжээний хүртээмж сайжирс</w:t>
            </w:r>
            <w:r w:rsidR="00A35D20" w:rsidRPr="00A919F5">
              <w:rPr>
                <w:rFonts w:ascii="Arial" w:eastAsia="Times New Roman" w:hAnsi="Arial" w:cs="Arial"/>
                <w:lang w:val="mn-MN" w:eastAsia="zh-CN" w:bidi="mn-Mong-CN"/>
              </w:rPr>
              <w:t xml:space="preserve">ан. </w:t>
            </w:r>
          </w:p>
        </w:tc>
        <w:tc>
          <w:tcPr>
            <w:tcW w:w="709" w:type="dxa"/>
          </w:tcPr>
          <w:p w:rsidR="00C20563" w:rsidRPr="00A919F5" w:rsidRDefault="00C20563" w:rsidP="00C20563">
            <w:pPr>
              <w:jc w:val="center"/>
              <w:rPr>
                <w:rFonts w:ascii="Arial" w:hAnsi="Arial" w:cs="Arial"/>
              </w:rPr>
            </w:pPr>
          </w:p>
          <w:p w:rsidR="00A35D20" w:rsidRPr="00A919F5" w:rsidRDefault="00A35D20" w:rsidP="00C20563">
            <w:pPr>
              <w:jc w:val="center"/>
              <w:rPr>
                <w:rFonts w:ascii="Arial" w:hAnsi="Arial" w:cs="Arial"/>
              </w:rPr>
            </w:pPr>
          </w:p>
          <w:p w:rsidR="00A35D20" w:rsidRPr="00A919F5" w:rsidRDefault="00A35D20" w:rsidP="00C20563">
            <w:pPr>
              <w:jc w:val="center"/>
              <w:rPr>
                <w:rFonts w:ascii="Arial" w:hAnsi="Arial" w:cs="Arial"/>
              </w:rPr>
            </w:pPr>
          </w:p>
          <w:p w:rsidR="00A35D20" w:rsidRPr="00A919F5" w:rsidRDefault="00A35D20" w:rsidP="00C20563">
            <w:pPr>
              <w:jc w:val="center"/>
              <w:rPr>
                <w:rFonts w:ascii="Arial" w:hAnsi="Arial" w:cs="Arial"/>
                <w:lang w:val="mn-MN"/>
              </w:rPr>
            </w:pPr>
            <w:r w:rsidRPr="00A919F5">
              <w:rPr>
                <w:rFonts w:ascii="Arial" w:hAnsi="Arial" w:cs="Arial"/>
                <w:lang w:val="mn-MN"/>
              </w:rPr>
              <w:t>100</w:t>
            </w:r>
          </w:p>
        </w:tc>
      </w:tr>
      <w:tr w:rsidR="00C20563" w:rsidRPr="00A919F5" w:rsidTr="0027273F">
        <w:trPr>
          <w:trHeight w:val="70"/>
        </w:trPr>
        <w:tc>
          <w:tcPr>
            <w:tcW w:w="567" w:type="dxa"/>
            <w:vAlign w:val="center"/>
          </w:tcPr>
          <w:p w:rsidR="00C20563" w:rsidRPr="00A919F5" w:rsidRDefault="000F4E03" w:rsidP="00C20563">
            <w:pPr>
              <w:jc w:val="center"/>
              <w:rPr>
                <w:rFonts w:ascii="Arial" w:hAnsi="Arial" w:cs="Arial"/>
                <w:lang w:val="mn-MN"/>
              </w:rPr>
            </w:pPr>
            <w:r w:rsidRPr="00A919F5">
              <w:rPr>
                <w:rFonts w:ascii="Arial" w:hAnsi="Arial" w:cs="Arial"/>
                <w:lang w:val="mn-MN"/>
              </w:rPr>
              <w:lastRenderedPageBreak/>
              <w:t>18</w:t>
            </w:r>
          </w:p>
        </w:tc>
        <w:tc>
          <w:tcPr>
            <w:tcW w:w="1985" w:type="dxa"/>
            <w:tcBorders>
              <w:top w:val="nil"/>
              <w:left w:val="single" w:sz="4" w:space="0" w:color="auto"/>
              <w:bottom w:val="single" w:sz="4" w:space="0" w:color="auto"/>
              <w:right w:val="single" w:sz="4" w:space="0" w:color="auto"/>
            </w:tcBorders>
            <w:shd w:val="clear" w:color="auto" w:fill="auto"/>
            <w:vAlign w:val="center"/>
          </w:tcPr>
          <w:p w:rsidR="00C20563" w:rsidRPr="00A919F5" w:rsidRDefault="00C20563" w:rsidP="00C20563">
            <w:pPr>
              <w:jc w:val="both"/>
              <w:rPr>
                <w:rFonts w:ascii="Arial" w:hAnsi="Arial" w:cs="Arial"/>
                <w:color w:val="000000"/>
              </w:rPr>
            </w:pPr>
            <w:r w:rsidRPr="00A919F5">
              <w:rPr>
                <w:rFonts w:ascii="Arial" w:hAnsi="Arial" w:cs="Arial"/>
                <w:color w:val="000000"/>
              </w:rPr>
              <w:t xml:space="preserve">4.2.3.2.Төрийн зарим чиг үүргийг мэргэжлийн холбоодод шилжүүлнэ. </w:t>
            </w:r>
          </w:p>
        </w:tc>
        <w:tc>
          <w:tcPr>
            <w:tcW w:w="1669"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Хамтран ажилласан ИНБ-ын тоо</w:t>
            </w:r>
          </w:p>
        </w:tc>
        <w:tc>
          <w:tcPr>
            <w:tcW w:w="886"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Тоо</w:t>
            </w:r>
          </w:p>
        </w:tc>
        <w:tc>
          <w:tcPr>
            <w:tcW w:w="706"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2024</w:t>
            </w:r>
          </w:p>
        </w:tc>
        <w:tc>
          <w:tcPr>
            <w:tcW w:w="805"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2</w:t>
            </w:r>
          </w:p>
        </w:tc>
        <w:tc>
          <w:tcPr>
            <w:tcW w:w="709"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4</w:t>
            </w:r>
          </w:p>
        </w:tc>
        <w:tc>
          <w:tcPr>
            <w:tcW w:w="850"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D0D0D"/>
              </w:rPr>
            </w:pPr>
            <w:r w:rsidRPr="00A919F5">
              <w:rPr>
                <w:rFonts w:ascii="Arial" w:hAnsi="Arial" w:cs="Arial"/>
                <w:color w:val="0D0D0D"/>
              </w:rPr>
              <w:t>5</w:t>
            </w:r>
          </w:p>
        </w:tc>
        <w:tc>
          <w:tcPr>
            <w:tcW w:w="1037" w:type="dxa"/>
            <w:vAlign w:val="center"/>
          </w:tcPr>
          <w:p w:rsidR="00C20563" w:rsidRPr="00A919F5" w:rsidRDefault="00C20563" w:rsidP="00C20563">
            <w:pPr>
              <w:jc w:val="center"/>
              <w:rPr>
                <w:rFonts w:ascii="Arial" w:hAnsi="Arial" w:cs="Arial"/>
              </w:rPr>
            </w:pPr>
          </w:p>
        </w:tc>
        <w:tc>
          <w:tcPr>
            <w:tcW w:w="5386" w:type="dxa"/>
            <w:vAlign w:val="center"/>
          </w:tcPr>
          <w:p w:rsidR="00850371" w:rsidRPr="00850371" w:rsidRDefault="005B52F9" w:rsidP="007102B3">
            <w:pPr>
              <w:spacing w:before="100" w:beforeAutospacing="1" w:after="100" w:afterAutospacing="1"/>
              <w:jc w:val="both"/>
              <w:rPr>
                <w:rFonts w:ascii="Arial" w:eastAsia="Times New Roman" w:hAnsi="Arial" w:cs="Arial"/>
                <w:lang w:eastAsia="zh-CN" w:bidi="mn-Mong-CN"/>
              </w:rPr>
            </w:pPr>
            <w:r w:rsidRPr="00A919F5">
              <w:rPr>
                <w:rFonts w:ascii="Arial" w:eastAsia="Times New Roman" w:hAnsi="Arial" w:cs="Arial"/>
                <w:lang w:val="mn-MN" w:eastAsia="zh-CN" w:bidi="mn-Mong-CN"/>
              </w:rPr>
              <w:t xml:space="preserve">       </w:t>
            </w:r>
            <w:r w:rsidR="004B1620" w:rsidRPr="00A919F5">
              <w:rPr>
                <w:rFonts w:ascii="Arial" w:eastAsia="Times New Roman" w:hAnsi="Arial" w:cs="Arial"/>
                <w:lang w:val="mn-MN" w:eastAsia="zh-CN" w:bidi="mn-Mong-CN"/>
              </w:rPr>
              <w:t>А</w:t>
            </w:r>
            <w:r w:rsidR="004B1620" w:rsidRPr="00A919F5">
              <w:rPr>
                <w:rFonts w:ascii="Arial" w:eastAsia="Times New Roman" w:hAnsi="Arial" w:cs="Arial"/>
                <w:lang w:eastAsia="zh-CN" w:bidi="mn-Mong-CN"/>
              </w:rPr>
              <w:t>ймгийн хэмжээнд үйл ажиллагаа явуулдаг нийт 24 мэргэжлийн холбоо, клубтэй хамтран ажиллах гэрээ байгуулж, спортын дугуйлан, секцийн үйл ажиллагааг тогтмол зохион байгуулж байна.</w:t>
            </w:r>
            <w:r w:rsidR="004B1620" w:rsidRPr="00A919F5">
              <w:rPr>
                <w:rFonts w:ascii="Arial" w:eastAsia="Times New Roman" w:hAnsi="Arial" w:cs="Arial"/>
                <w:lang w:val="mn-MN" w:eastAsia="zh-CN" w:bidi="mn-Mong-CN"/>
              </w:rPr>
              <w:t xml:space="preserve"> </w:t>
            </w:r>
            <w:r w:rsidR="004B1620" w:rsidRPr="00A919F5">
              <w:rPr>
                <w:rFonts w:ascii="Arial" w:eastAsia="Times New Roman" w:hAnsi="Arial" w:cs="Arial"/>
                <w:lang w:eastAsia="zh-CN" w:bidi="mn-Mong-CN"/>
              </w:rPr>
              <w:t>Тус хугацаанд спортын 13 төрлийн секц, дугуйланд давхардсан тоогоор нийт 9,925 өсвөр үеийн болон насанд хүрэгчид хамрагдсан байна.</w:t>
            </w:r>
            <w:r w:rsidR="004B1620" w:rsidRPr="00A919F5">
              <w:rPr>
                <w:rFonts w:ascii="Arial" w:eastAsia="Times New Roman" w:hAnsi="Arial" w:cs="Arial"/>
                <w:lang w:val="mn-MN" w:eastAsia="zh-CN" w:bidi="mn-Mong-CN"/>
              </w:rPr>
              <w:t xml:space="preserve"> </w:t>
            </w:r>
            <w:r w:rsidR="004B1620" w:rsidRPr="00A919F5">
              <w:rPr>
                <w:rFonts w:ascii="Arial" w:eastAsia="Times New Roman" w:hAnsi="Arial" w:cs="Arial"/>
                <w:lang w:eastAsia="zh-CN" w:bidi="mn-Mong-CN"/>
              </w:rPr>
              <w:t>Мөн 18 байгууллага, аж ахуйн нэгжтэй хамтран ажиллаж, заалны үйлчилгээг иргэдэд хүртээмжтэй хүргэх, хөдөлгөөний дутагдлаас урьдчилан сэргийлэх, идэвхтэй хөдөлгөөнийг дэмжих чиглэлээр арга хэмжээ зохион байгуулсан.</w:t>
            </w:r>
            <w:r w:rsidR="004B1620" w:rsidRPr="00A919F5">
              <w:rPr>
                <w:rFonts w:ascii="Arial" w:eastAsia="Times New Roman" w:hAnsi="Arial" w:cs="Arial"/>
                <w:lang w:val="mn-MN" w:eastAsia="zh-CN" w:bidi="mn-Mong-CN"/>
              </w:rPr>
              <w:t xml:space="preserve"> </w:t>
            </w:r>
            <w:r w:rsidR="004B1620" w:rsidRPr="00A919F5">
              <w:rPr>
                <w:rFonts w:ascii="Arial" w:eastAsia="Times New Roman" w:hAnsi="Arial" w:cs="Arial"/>
                <w:lang w:eastAsia="zh-CN" w:bidi="mn-Mong-CN"/>
              </w:rPr>
              <w:t>Үүний үр дүнд спортын зориулалтын заал, танхимаар давхардсан тоогоор 5,633 иргэн, өглөөний дасгал хөдөлгөөнд 2,305 иргэн тус тус хамрагдсан байна.</w:t>
            </w:r>
            <w:bookmarkStart w:id="0" w:name="_GoBack"/>
            <w:bookmarkEnd w:id="0"/>
          </w:p>
        </w:tc>
        <w:tc>
          <w:tcPr>
            <w:tcW w:w="709" w:type="dxa"/>
          </w:tcPr>
          <w:p w:rsidR="00C20563" w:rsidRPr="00A919F5" w:rsidRDefault="00C20563" w:rsidP="00C20563">
            <w:pPr>
              <w:jc w:val="center"/>
              <w:rPr>
                <w:rFonts w:ascii="Arial" w:hAnsi="Arial" w:cs="Arial"/>
              </w:rPr>
            </w:pPr>
          </w:p>
          <w:p w:rsidR="007102B3" w:rsidRPr="00A919F5" w:rsidRDefault="007102B3" w:rsidP="00C20563">
            <w:pPr>
              <w:jc w:val="center"/>
              <w:rPr>
                <w:rFonts w:ascii="Arial" w:hAnsi="Arial" w:cs="Arial"/>
              </w:rPr>
            </w:pPr>
          </w:p>
          <w:p w:rsidR="007102B3" w:rsidRPr="00A919F5" w:rsidRDefault="007102B3" w:rsidP="00C20563">
            <w:pPr>
              <w:jc w:val="center"/>
              <w:rPr>
                <w:rFonts w:ascii="Arial" w:hAnsi="Arial" w:cs="Arial"/>
              </w:rPr>
            </w:pPr>
          </w:p>
          <w:p w:rsidR="007102B3" w:rsidRPr="00A919F5" w:rsidRDefault="007102B3" w:rsidP="00C20563">
            <w:pPr>
              <w:jc w:val="center"/>
              <w:rPr>
                <w:rFonts w:ascii="Arial" w:hAnsi="Arial" w:cs="Arial"/>
              </w:rPr>
            </w:pPr>
          </w:p>
          <w:p w:rsidR="007102B3" w:rsidRPr="00A919F5" w:rsidRDefault="007102B3" w:rsidP="00C20563">
            <w:pPr>
              <w:jc w:val="center"/>
              <w:rPr>
                <w:rFonts w:ascii="Arial" w:hAnsi="Arial" w:cs="Arial"/>
                <w:lang w:val="mn-MN"/>
              </w:rPr>
            </w:pPr>
            <w:r w:rsidRPr="00A919F5">
              <w:rPr>
                <w:rFonts w:ascii="Arial" w:hAnsi="Arial" w:cs="Arial"/>
                <w:lang w:val="mn-MN"/>
              </w:rPr>
              <w:t>100</w:t>
            </w:r>
          </w:p>
        </w:tc>
      </w:tr>
      <w:tr w:rsidR="00C20563" w:rsidRPr="00A919F5" w:rsidTr="0027273F">
        <w:trPr>
          <w:trHeight w:val="510"/>
        </w:trPr>
        <w:tc>
          <w:tcPr>
            <w:tcW w:w="567" w:type="dxa"/>
            <w:vAlign w:val="center"/>
          </w:tcPr>
          <w:p w:rsidR="00C20563" w:rsidRPr="00A919F5" w:rsidRDefault="000F4E03" w:rsidP="00C20563">
            <w:pPr>
              <w:jc w:val="center"/>
              <w:rPr>
                <w:rFonts w:ascii="Arial" w:hAnsi="Arial" w:cs="Arial"/>
                <w:lang w:val="mn-MN"/>
              </w:rPr>
            </w:pPr>
            <w:r w:rsidRPr="00A919F5">
              <w:rPr>
                <w:rFonts w:ascii="Arial" w:hAnsi="Arial" w:cs="Arial"/>
                <w:lang w:val="mn-MN"/>
              </w:rPr>
              <w:t>19</w:t>
            </w:r>
          </w:p>
        </w:tc>
        <w:tc>
          <w:tcPr>
            <w:tcW w:w="1985" w:type="dxa"/>
            <w:tcBorders>
              <w:top w:val="nil"/>
              <w:left w:val="single" w:sz="4" w:space="0" w:color="auto"/>
              <w:bottom w:val="single" w:sz="4" w:space="0" w:color="auto"/>
              <w:right w:val="single" w:sz="4" w:space="0" w:color="auto"/>
            </w:tcBorders>
            <w:shd w:val="clear" w:color="auto" w:fill="auto"/>
            <w:vAlign w:val="center"/>
          </w:tcPr>
          <w:p w:rsidR="00C20563" w:rsidRPr="00A919F5" w:rsidRDefault="00C20563" w:rsidP="00C20563">
            <w:pPr>
              <w:jc w:val="both"/>
              <w:rPr>
                <w:rFonts w:ascii="Arial" w:hAnsi="Arial" w:cs="Arial"/>
                <w:color w:val="000000"/>
              </w:rPr>
            </w:pPr>
            <w:r w:rsidRPr="00A919F5">
              <w:rPr>
                <w:rFonts w:ascii="Arial" w:hAnsi="Arial" w:cs="Arial"/>
                <w:color w:val="000000"/>
              </w:rPr>
              <w:t xml:space="preserve">4.2.3.3.Төрийн бус байгууллагуудыг чадавхжуулах, идэвх оролцоог сайжруулах  нөлөөллийн арга хэмжээг хэрэгжүүлнэ. </w:t>
            </w:r>
          </w:p>
        </w:tc>
        <w:tc>
          <w:tcPr>
            <w:tcW w:w="1669" w:type="dxa"/>
            <w:tcBorders>
              <w:top w:val="nil"/>
              <w:left w:val="nil"/>
              <w:bottom w:val="single" w:sz="4" w:space="0" w:color="auto"/>
              <w:right w:val="single" w:sz="4" w:space="0" w:color="auto"/>
            </w:tcBorders>
            <w:shd w:val="clear" w:color="000000" w:fill="FFFFFF"/>
            <w:vAlign w:val="center"/>
          </w:tcPr>
          <w:p w:rsidR="00C20563" w:rsidRPr="00A919F5" w:rsidRDefault="00C20563" w:rsidP="00057BEA">
            <w:pPr>
              <w:ind w:right="-95" w:hanging="131"/>
              <w:jc w:val="center"/>
              <w:rPr>
                <w:rFonts w:ascii="Arial" w:hAnsi="Arial" w:cs="Arial"/>
                <w:color w:val="000000"/>
              </w:rPr>
            </w:pPr>
            <w:r w:rsidRPr="00A919F5">
              <w:rPr>
                <w:rFonts w:ascii="Arial" w:hAnsi="Arial" w:cs="Arial"/>
                <w:color w:val="000000"/>
              </w:rPr>
              <w:t>Чадавхжуулсан ИНБ-ын тоо</w:t>
            </w:r>
          </w:p>
        </w:tc>
        <w:tc>
          <w:tcPr>
            <w:tcW w:w="886"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Тоо</w:t>
            </w:r>
          </w:p>
        </w:tc>
        <w:tc>
          <w:tcPr>
            <w:tcW w:w="706"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2024</w:t>
            </w:r>
          </w:p>
        </w:tc>
        <w:tc>
          <w:tcPr>
            <w:tcW w:w="805"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1</w:t>
            </w:r>
          </w:p>
        </w:tc>
        <w:tc>
          <w:tcPr>
            <w:tcW w:w="709"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00000"/>
              </w:rPr>
            </w:pPr>
            <w:r w:rsidRPr="00A919F5">
              <w:rPr>
                <w:rFonts w:ascii="Arial" w:hAnsi="Arial" w:cs="Arial"/>
                <w:color w:val="000000"/>
              </w:rPr>
              <w:t>2</w:t>
            </w:r>
          </w:p>
        </w:tc>
        <w:tc>
          <w:tcPr>
            <w:tcW w:w="850" w:type="dxa"/>
            <w:tcBorders>
              <w:top w:val="nil"/>
              <w:left w:val="nil"/>
              <w:bottom w:val="single" w:sz="4" w:space="0" w:color="auto"/>
              <w:right w:val="single" w:sz="4" w:space="0" w:color="auto"/>
            </w:tcBorders>
            <w:shd w:val="clear" w:color="000000" w:fill="FFFFFF"/>
            <w:vAlign w:val="center"/>
          </w:tcPr>
          <w:p w:rsidR="00C20563" w:rsidRPr="00A919F5" w:rsidRDefault="00C20563" w:rsidP="00C20563">
            <w:pPr>
              <w:jc w:val="center"/>
              <w:rPr>
                <w:rFonts w:ascii="Arial" w:hAnsi="Arial" w:cs="Arial"/>
                <w:color w:val="0D0D0D"/>
              </w:rPr>
            </w:pPr>
            <w:r w:rsidRPr="00A919F5">
              <w:rPr>
                <w:rFonts w:ascii="Arial" w:hAnsi="Arial" w:cs="Arial"/>
                <w:color w:val="0D0D0D"/>
              </w:rPr>
              <w:t>4</w:t>
            </w:r>
          </w:p>
        </w:tc>
        <w:tc>
          <w:tcPr>
            <w:tcW w:w="1037" w:type="dxa"/>
            <w:vAlign w:val="center"/>
          </w:tcPr>
          <w:p w:rsidR="00C20563" w:rsidRPr="00A919F5" w:rsidRDefault="00C20563" w:rsidP="00C20563">
            <w:pPr>
              <w:jc w:val="center"/>
              <w:rPr>
                <w:rFonts w:ascii="Arial" w:hAnsi="Arial" w:cs="Arial"/>
              </w:rPr>
            </w:pPr>
          </w:p>
        </w:tc>
        <w:tc>
          <w:tcPr>
            <w:tcW w:w="5386" w:type="dxa"/>
            <w:vAlign w:val="center"/>
          </w:tcPr>
          <w:p w:rsidR="00C20563" w:rsidRPr="00A919F5" w:rsidRDefault="005B52F9" w:rsidP="005D1B50">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Монгол Улсын Ерөнхийлөгчийн санаачлан хэрэгжүүлж буй “Эрүүл Монгол Хүн” үндэсний хөдөлгөөн болон Монгол Улсын Засгийн газрын 2024–2028 оны үйл ажиллагааны хөтөлбөрийг хэрэгжүүлэх ажлын хүрээнд хүн амыг хөдөлгөөний дутагдлаас урьдчилан сэргийлэх, нийтийн биеийн тамирыг хөгжүүлэх чиглэлээр дараах арга хэмжээг зохион байгууллаа.Үүнд:</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“Нэгэн хэмнэл – Нэгэн зорилго” шугаман бүжгийн нээлттэй тэмцээнд 20 багийн 200 бүжигчин,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Явган алхалтын холбооноос зохион байгуулсан “Хан Баянзүрх уул”-ын гороо алхалтын арга хэмжээнд 28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“Эрүүл агаар–2026” олон төрөлт арга хэмжээнд 8 байгууллагын 256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 xml:space="preserve">“Эрүүл ажлын байрнаас – Эрүүл ажилтан” аянд 38 байгууллагын 5,455 ажилтан, </w:t>
            </w:r>
            <w:r w:rsidR="005D1B50" w:rsidRPr="00A919F5">
              <w:rPr>
                <w:rFonts w:ascii="Arial" w:eastAsia="Times New Roman" w:hAnsi="Arial" w:cs="Arial"/>
                <w:lang w:eastAsia="zh-CN" w:bidi="mn-Mong-CN"/>
              </w:rPr>
              <w:lastRenderedPageBreak/>
              <w:t>албан хаагч,“Дасгал хөдөлгөөнөөр эрүүлжье” арга хэмжээнд 18 байгууллагын давхардсан тоогоор 441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“Автомашингүй – Эрүүл ажилтан” челленжид 23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“Дасгал хөдөлгөөн бол эрүүл мэндийн түлхүүр” хоёр сарын аянд 6 байгууллагын 253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“Сайншанд марафон–2026” бүх нийтийн гүйлтэд 700 иргэн,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“Сайншанд цом–2026” өсвөр үеийн унадаг дугуйн аварга шалгаруулах 9 дэх удаагийн тэмцээнд 132 тамирчин тус тус хамрагдсан.</w:t>
            </w:r>
            <w:r w:rsidR="005D1B50" w:rsidRPr="00A919F5">
              <w:rPr>
                <w:rFonts w:ascii="Arial" w:eastAsia="Times New Roman" w:hAnsi="Arial" w:cs="Arial"/>
                <w:lang w:val="mn-MN" w:eastAsia="zh-CN" w:bidi="mn-Mong-CN"/>
              </w:rPr>
              <w:t xml:space="preserve"> </w:t>
            </w:r>
            <w:r w:rsidR="005D1B50" w:rsidRPr="00A919F5">
              <w:rPr>
                <w:rFonts w:ascii="Arial" w:eastAsia="Times New Roman" w:hAnsi="Arial" w:cs="Arial"/>
                <w:lang w:eastAsia="zh-CN" w:bidi="mn-Mong-CN"/>
              </w:rPr>
              <w:t>Дээрх арга хэмжээнд нийт давхардсан тоогоор 7,488 иргэн хамрагдсан байна.</w:t>
            </w:r>
          </w:p>
        </w:tc>
        <w:tc>
          <w:tcPr>
            <w:tcW w:w="709" w:type="dxa"/>
          </w:tcPr>
          <w:p w:rsidR="00C20563" w:rsidRPr="00A919F5" w:rsidRDefault="00C20563" w:rsidP="00C20563">
            <w:pPr>
              <w:jc w:val="center"/>
              <w:rPr>
                <w:rFonts w:ascii="Arial" w:hAnsi="Arial" w:cs="Arial"/>
              </w:rPr>
            </w:pPr>
          </w:p>
          <w:p w:rsidR="005D1B50" w:rsidRPr="00A919F5" w:rsidRDefault="005D1B50" w:rsidP="00C20563">
            <w:pPr>
              <w:jc w:val="center"/>
              <w:rPr>
                <w:rFonts w:ascii="Arial" w:hAnsi="Arial" w:cs="Arial"/>
              </w:rPr>
            </w:pPr>
          </w:p>
          <w:p w:rsidR="005D1B50" w:rsidRPr="00A919F5" w:rsidRDefault="005D1B50" w:rsidP="00C20563">
            <w:pPr>
              <w:jc w:val="center"/>
              <w:rPr>
                <w:rFonts w:ascii="Arial" w:hAnsi="Arial" w:cs="Arial"/>
              </w:rPr>
            </w:pPr>
          </w:p>
          <w:p w:rsidR="005D1B50" w:rsidRPr="00A919F5" w:rsidRDefault="005D1B50" w:rsidP="00C20563">
            <w:pPr>
              <w:jc w:val="center"/>
              <w:rPr>
                <w:rFonts w:ascii="Arial" w:hAnsi="Arial" w:cs="Arial"/>
              </w:rPr>
            </w:pPr>
          </w:p>
          <w:p w:rsidR="005D1B50" w:rsidRPr="00A919F5" w:rsidRDefault="005D1B50" w:rsidP="00C20563">
            <w:pPr>
              <w:jc w:val="center"/>
              <w:rPr>
                <w:rFonts w:ascii="Arial" w:hAnsi="Arial" w:cs="Arial"/>
              </w:rPr>
            </w:pPr>
          </w:p>
          <w:p w:rsidR="005D1B50" w:rsidRPr="00A919F5" w:rsidRDefault="005D1B50" w:rsidP="00C20563">
            <w:pPr>
              <w:jc w:val="center"/>
              <w:rPr>
                <w:rFonts w:ascii="Arial" w:hAnsi="Arial" w:cs="Arial"/>
                <w:lang w:val="mn-MN"/>
              </w:rPr>
            </w:pPr>
            <w:r w:rsidRPr="00A919F5">
              <w:rPr>
                <w:rFonts w:ascii="Arial" w:hAnsi="Arial" w:cs="Arial"/>
                <w:lang w:val="mn-MN"/>
              </w:rPr>
              <w:t>100</w:t>
            </w:r>
          </w:p>
        </w:tc>
      </w:tr>
      <w:tr w:rsidR="0009779E" w:rsidRPr="00A919F5" w:rsidTr="0027273F">
        <w:trPr>
          <w:trHeight w:val="230"/>
        </w:trPr>
        <w:tc>
          <w:tcPr>
            <w:tcW w:w="15309" w:type="dxa"/>
            <w:gridSpan w:val="11"/>
            <w:shd w:val="clear" w:color="auto" w:fill="BDD6EE" w:themeFill="accent1" w:themeFillTint="66"/>
            <w:vAlign w:val="center"/>
          </w:tcPr>
          <w:p w:rsidR="0009779E" w:rsidRPr="00A919F5" w:rsidRDefault="0009779E" w:rsidP="0009779E">
            <w:pPr>
              <w:jc w:val="center"/>
              <w:rPr>
                <w:rFonts w:ascii="Arial" w:hAnsi="Arial" w:cs="Arial"/>
              </w:rPr>
            </w:pPr>
            <w:r w:rsidRPr="00A919F5">
              <w:rPr>
                <w:rFonts w:ascii="Arial" w:hAnsi="Arial" w:cs="Arial"/>
              </w:rPr>
              <w:lastRenderedPageBreak/>
              <w:t xml:space="preserve">4.3.Бүх нийтээрээ авлигатай тэмцэх, шударга бус зүйлийг үл тэвчих сэтгэлгээ, хандлагыг нэмэгдүүлнэ. </w:t>
            </w:r>
          </w:p>
        </w:tc>
      </w:tr>
      <w:tr w:rsidR="0009779E" w:rsidRPr="00A919F5" w:rsidTr="0027273F">
        <w:trPr>
          <w:trHeight w:val="248"/>
        </w:trPr>
        <w:tc>
          <w:tcPr>
            <w:tcW w:w="15309" w:type="dxa"/>
            <w:gridSpan w:val="11"/>
            <w:shd w:val="clear" w:color="auto" w:fill="BDD6EE" w:themeFill="accent1" w:themeFillTint="66"/>
            <w:vAlign w:val="center"/>
          </w:tcPr>
          <w:p w:rsidR="0009779E" w:rsidRPr="00A919F5" w:rsidRDefault="0009779E" w:rsidP="00C20563">
            <w:pPr>
              <w:jc w:val="center"/>
              <w:rPr>
                <w:rFonts w:ascii="Arial" w:hAnsi="Arial" w:cs="Arial"/>
              </w:rPr>
            </w:pPr>
            <w:r w:rsidRPr="00A919F5">
              <w:rPr>
                <w:rFonts w:ascii="Arial" w:hAnsi="Arial" w:cs="Arial"/>
              </w:rPr>
              <w:t xml:space="preserve">4.3.1.Авлига, албан тушаалын гэмт хэрэг, зөрчлийн тоог бууруулна. </w:t>
            </w:r>
          </w:p>
        </w:tc>
      </w:tr>
      <w:tr w:rsidR="005D1564" w:rsidRPr="00A919F5" w:rsidTr="0027273F">
        <w:trPr>
          <w:trHeight w:val="155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4.3.1.1.Авлигатай тэмцэх үндэсний хөтөлбөрийн хэрэгжилтийг эрчимжүүлэн, бүх төрлийн соён гэгээрүүлэх нөлөөллийн ажил, авлигыг мэдээлэх, ашиг сонирхлын зөрчилтэй тэмцэх, хариуцлага нэхэхэд иргэдийн оролцоог нэмэгдүүлнэ.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 xml:space="preserve">сургалтад хамрагдсан иргэдийн тоо </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3000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3500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4000</w:t>
            </w:r>
          </w:p>
        </w:tc>
        <w:tc>
          <w:tcPr>
            <w:tcW w:w="1037" w:type="dxa"/>
            <w:vAlign w:val="center"/>
          </w:tcPr>
          <w:p w:rsidR="005D1564" w:rsidRPr="00A919F5" w:rsidRDefault="005D1564" w:rsidP="005D1564">
            <w:pPr>
              <w:jc w:val="center"/>
              <w:rPr>
                <w:rFonts w:ascii="Arial" w:hAnsi="Arial" w:cs="Arial"/>
              </w:rPr>
            </w:pPr>
          </w:p>
        </w:tc>
        <w:tc>
          <w:tcPr>
            <w:tcW w:w="5386" w:type="dxa"/>
          </w:tcPr>
          <w:p w:rsidR="0023407E" w:rsidRPr="00A919F5" w:rsidRDefault="0023407E" w:rsidP="0023407E">
            <w:pPr>
              <w:jc w:val="both"/>
              <w:rPr>
                <w:rFonts w:ascii="Arial" w:hAnsi="Arial" w:cs="Arial"/>
                <w:color w:val="000000"/>
                <w:lang w:val="mn-MN"/>
              </w:rPr>
            </w:pPr>
            <w:r w:rsidRPr="00A919F5">
              <w:rPr>
                <w:rFonts w:ascii="Arial" w:hAnsi="Arial" w:cs="Arial"/>
                <w:lang w:val="mn-MN"/>
              </w:rPr>
              <w:t xml:space="preserve">      </w:t>
            </w:r>
            <w:r w:rsidR="00E14F85" w:rsidRPr="00A919F5">
              <w:rPr>
                <w:rFonts w:ascii="Arial" w:hAnsi="Arial" w:cs="Arial"/>
                <w:lang w:val="mn-MN"/>
              </w:rPr>
              <w:t xml:space="preserve">Тус газраас тайлант хугацаанд </w:t>
            </w:r>
            <w:r w:rsidR="00E14F85" w:rsidRPr="00A919F5">
              <w:rPr>
                <w:rFonts w:ascii="Arial" w:hAnsi="Arial" w:cs="Arial"/>
                <w:color w:val="000000"/>
              </w:rPr>
              <w:t>Авлигатай тэмцэх үндэсний хөтөлбөрийн хэрэгжилтийг</w:t>
            </w:r>
            <w:r w:rsidR="00E14F85" w:rsidRPr="00A919F5">
              <w:rPr>
                <w:rFonts w:ascii="Arial" w:hAnsi="Arial" w:cs="Arial"/>
                <w:color w:val="000000"/>
                <w:lang w:val="mn-MN"/>
              </w:rPr>
              <w:t xml:space="preserve"> хангах ажлын хүрээнд 5 зорилтын хүрээнд </w:t>
            </w:r>
            <w:r w:rsidRPr="00A919F5">
              <w:rPr>
                <w:rFonts w:ascii="Arial" w:hAnsi="Arial" w:cs="Arial"/>
                <w:color w:val="000000"/>
                <w:lang w:val="mn-MN"/>
              </w:rPr>
              <w:t>15 ажил, арга хэмжээг төлөвлөг хэрэгжилтийг 78.75 хувьтай тооцон холбогдох байгууллагад хүргүүлэн ажиллалаа.</w:t>
            </w:r>
          </w:p>
          <w:p w:rsidR="0023407E" w:rsidRPr="00A919F5" w:rsidRDefault="0023407E" w:rsidP="0023407E">
            <w:pPr>
              <w:jc w:val="both"/>
              <w:rPr>
                <w:rFonts w:ascii="Arial" w:hAnsi="Arial" w:cs="Arial"/>
                <w:lang w:val="mn-MN"/>
              </w:rPr>
            </w:pPr>
            <w:r w:rsidRPr="00A919F5">
              <w:rPr>
                <w:rFonts w:ascii="Arial" w:hAnsi="Arial" w:cs="Arial"/>
                <w:color w:val="000000"/>
                <w:lang w:val="mn-MN"/>
              </w:rPr>
              <w:t xml:space="preserve">      </w:t>
            </w:r>
            <w:r w:rsidRPr="00A919F5">
              <w:rPr>
                <w:rFonts w:ascii="Arial" w:eastAsia="Times New Roman" w:hAnsi="Arial" w:cs="Arial"/>
                <w:lang w:val="mn-MN" w:eastAsia="zh-CN" w:bidi="mn-Mong-CN"/>
              </w:rPr>
              <w:t>А</w:t>
            </w:r>
            <w:r w:rsidRPr="00A919F5">
              <w:rPr>
                <w:rFonts w:ascii="Arial" w:eastAsia="Times New Roman" w:hAnsi="Arial" w:cs="Arial"/>
                <w:lang w:eastAsia="zh-CN" w:bidi="mn-Mong-CN"/>
              </w:rPr>
              <w:t>влигын эсрэг соён гэгээрүүлэх үйл ажиллагааг эрчимжүүлж, авлигыг мэдээлэх, ашиг сонирхлын зөрчлийг бууруулах, хариуцлага нэхэхэд иргэдийн оролцоог нэмэгдүүлэх зорилгоор дараах арга хэмжээг зохион байгууллаа.</w:t>
            </w:r>
            <w:r w:rsidRPr="00A919F5">
              <w:rPr>
                <w:rFonts w:ascii="Arial" w:eastAsia="Times New Roman" w:hAnsi="Arial" w:cs="Arial"/>
                <w:lang w:val="mn-MN" w:eastAsia="zh-CN" w:bidi="mn-Mong-CN"/>
              </w:rPr>
              <w:t xml:space="preserve"> </w:t>
            </w:r>
            <w:r w:rsidRPr="00A919F5">
              <w:rPr>
                <w:rFonts w:ascii="Arial" w:eastAsia="Times New Roman" w:hAnsi="Arial" w:cs="Arial"/>
                <w:lang w:eastAsia="zh-CN" w:bidi="mn-Mong-CN"/>
              </w:rPr>
              <w:t>Үүнд:</w:t>
            </w:r>
            <w:r w:rsidRPr="00A919F5">
              <w:rPr>
                <w:rFonts w:ascii="Arial" w:eastAsia="Times New Roman" w:hAnsi="Arial" w:cs="Arial"/>
                <w:lang w:val="mn-MN" w:eastAsia="zh-CN" w:bidi="mn-Mong-CN"/>
              </w:rPr>
              <w:t xml:space="preserve"> </w:t>
            </w:r>
            <w:r w:rsidRPr="00A919F5">
              <w:rPr>
                <w:rFonts w:ascii="Arial" w:eastAsia="Times New Roman" w:hAnsi="Arial" w:cs="Arial"/>
                <w:lang w:eastAsia="zh-CN" w:bidi="mn-Mong-CN"/>
              </w:rPr>
              <w:t>Авлигын эсрэг хууль тогтоомж, ашиг сонирхлын зөрчлөөс урьдчилан сэргийлэх чиглэлээр</w:t>
            </w:r>
            <w:r w:rsidRPr="00A919F5">
              <w:rPr>
                <w:rFonts w:ascii="Arial" w:eastAsia="Times New Roman" w:hAnsi="Arial" w:cs="Arial"/>
                <w:lang w:val="mn-MN" w:eastAsia="zh-CN" w:bidi="mn-Mong-CN"/>
              </w:rPr>
              <w:t xml:space="preserve"> 2 удаагийн</w:t>
            </w:r>
            <w:r w:rsidRPr="00A919F5">
              <w:rPr>
                <w:rFonts w:ascii="Arial" w:eastAsia="Times New Roman" w:hAnsi="Arial" w:cs="Arial"/>
                <w:lang w:eastAsia="zh-CN" w:bidi="mn-Mong-CN"/>
              </w:rPr>
              <w:t xml:space="preserve"> мэдээлэл, сурталчилгааны ажлыг байгууллагын хэмжээнд тогтмол зохион байгуулсан</w:t>
            </w:r>
            <w:r w:rsidRPr="00A919F5">
              <w:rPr>
                <w:rFonts w:ascii="Arial" w:eastAsia="Times New Roman" w:hAnsi="Arial" w:cs="Arial"/>
                <w:lang w:val="mn-MN" w:eastAsia="zh-CN" w:bidi="mn-Mong-CN"/>
              </w:rPr>
              <w:t>, давхардсан  тоогоор 54 алба хаагчийг хамруулсан. Мөн а</w:t>
            </w:r>
            <w:r w:rsidRPr="00A919F5">
              <w:rPr>
                <w:rFonts w:ascii="Arial" w:eastAsia="Times New Roman" w:hAnsi="Arial" w:cs="Arial"/>
                <w:lang w:eastAsia="zh-CN" w:bidi="mn-Mong-CN"/>
              </w:rPr>
              <w:t xml:space="preserve">лбан хаагчдад зориулсан авлигын эсрэг мэдлэг олгох </w:t>
            </w:r>
            <w:r w:rsidRPr="00A919F5">
              <w:rPr>
                <w:rFonts w:ascii="Arial" w:eastAsia="Times New Roman" w:hAnsi="Arial" w:cs="Arial"/>
                <w:lang w:val="mn-MN" w:eastAsia="zh-CN" w:bidi="mn-Mong-CN"/>
              </w:rPr>
              <w:t xml:space="preserve">2 удаагийн </w:t>
            </w:r>
            <w:r w:rsidRPr="00A919F5">
              <w:rPr>
                <w:rFonts w:ascii="Arial" w:eastAsia="Times New Roman" w:hAnsi="Arial" w:cs="Arial"/>
                <w:lang w:eastAsia="zh-CN" w:bidi="mn-Mong-CN"/>
              </w:rPr>
              <w:t>сургалт, хэлэлцүүлгийг зохион байгуулсан</w:t>
            </w:r>
            <w:r w:rsidRPr="00A919F5">
              <w:rPr>
                <w:rFonts w:ascii="Arial" w:eastAsia="Times New Roman" w:hAnsi="Arial" w:cs="Arial"/>
                <w:lang w:val="mn-MN" w:eastAsia="zh-CN" w:bidi="mn-Mong-CN"/>
              </w:rPr>
              <w:t>, и</w:t>
            </w:r>
            <w:r w:rsidRPr="00A919F5">
              <w:rPr>
                <w:rFonts w:ascii="Arial" w:eastAsia="Times New Roman" w:hAnsi="Arial" w:cs="Arial"/>
                <w:lang w:eastAsia="zh-CN" w:bidi="mn-Mong-CN"/>
              </w:rPr>
              <w:t xml:space="preserve">ргэд, тамирчид, залуучуудын оролцоог нэмэгдүүлэх зорилгоор соён гэгээрүүлэх мэдээллийн арга хэмжээг </w:t>
            </w:r>
            <w:r w:rsidR="00605778" w:rsidRPr="00A919F5">
              <w:rPr>
                <w:rFonts w:ascii="Arial" w:eastAsia="Times New Roman" w:hAnsi="Arial" w:cs="Arial"/>
                <w:lang w:val="mn-MN" w:eastAsia="zh-CN" w:bidi="mn-Mong-CN"/>
              </w:rPr>
              <w:t>90</w:t>
            </w:r>
            <w:r w:rsidRPr="00A919F5">
              <w:rPr>
                <w:rFonts w:ascii="Arial" w:eastAsia="Times New Roman" w:hAnsi="Arial" w:cs="Arial"/>
                <w:lang w:val="mn-MN" w:eastAsia="zh-CN" w:bidi="mn-Mong-CN"/>
              </w:rPr>
              <w:t xml:space="preserve"> удаагийн </w:t>
            </w:r>
            <w:r w:rsidRPr="00A919F5">
              <w:rPr>
                <w:rFonts w:ascii="Arial" w:eastAsia="Times New Roman" w:hAnsi="Arial" w:cs="Arial"/>
                <w:lang w:eastAsia="zh-CN" w:bidi="mn-Mong-CN"/>
              </w:rPr>
              <w:t>спортын үйл ажиллагаатай уялдуулан хэрэгжүүлсэн;</w:t>
            </w:r>
            <w:r w:rsidRPr="00A919F5">
              <w:rPr>
                <w:rFonts w:ascii="Arial" w:eastAsia="Times New Roman" w:hAnsi="Arial" w:cs="Arial"/>
                <w:lang w:val="mn-MN" w:eastAsia="zh-CN" w:bidi="mn-Mong-CN"/>
              </w:rPr>
              <w:t xml:space="preserve"> а</w:t>
            </w:r>
            <w:r w:rsidRPr="00A919F5">
              <w:rPr>
                <w:rFonts w:ascii="Arial" w:eastAsia="Times New Roman" w:hAnsi="Arial" w:cs="Arial"/>
                <w:lang w:eastAsia="zh-CN" w:bidi="mn-Mong-CN"/>
              </w:rPr>
              <w:t xml:space="preserve">влига, ашиг сонирхлын </w:t>
            </w:r>
            <w:r w:rsidRPr="00A919F5">
              <w:rPr>
                <w:rFonts w:ascii="Arial" w:eastAsia="Times New Roman" w:hAnsi="Arial" w:cs="Arial"/>
                <w:lang w:eastAsia="zh-CN" w:bidi="mn-Mong-CN"/>
              </w:rPr>
              <w:lastRenderedPageBreak/>
              <w:t xml:space="preserve">зөрчлийг мэдээлэх боломж, эрх зүйн орчны талаар иргэдэд мэдээлэл хүргэх ажлыг </w:t>
            </w:r>
            <w:r w:rsidRPr="00A919F5">
              <w:rPr>
                <w:rFonts w:ascii="Arial" w:eastAsia="Times New Roman" w:hAnsi="Arial" w:cs="Arial"/>
                <w:lang w:val="mn-MN" w:eastAsia="zh-CN" w:bidi="mn-Mong-CN"/>
              </w:rPr>
              <w:t xml:space="preserve">2 </w:t>
            </w:r>
            <w:r w:rsidRPr="00A919F5">
              <w:rPr>
                <w:rFonts w:ascii="Arial" w:eastAsia="Times New Roman" w:hAnsi="Arial" w:cs="Arial"/>
                <w:lang w:eastAsia="zh-CN" w:bidi="mn-Mong-CN"/>
              </w:rPr>
              <w:t>зохион байгуулсан.</w:t>
            </w:r>
            <w:r w:rsidRPr="00A919F5">
              <w:rPr>
                <w:rFonts w:ascii="Arial" w:eastAsia="Times New Roman" w:hAnsi="Arial" w:cs="Arial"/>
                <w:lang w:val="mn-MN" w:eastAsia="zh-CN" w:bidi="mn-Mong-CN"/>
              </w:rPr>
              <w:t xml:space="preserve"> </w:t>
            </w:r>
            <w:r w:rsidRPr="00A919F5">
              <w:rPr>
                <w:rFonts w:ascii="Arial" w:eastAsia="Times New Roman" w:hAnsi="Arial" w:cs="Arial"/>
                <w:lang w:eastAsia="zh-CN" w:bidi="mn-Mong-CN"/>
              </w:rPr>
              <w:t>Эдгээр арга хэмжээний үр дүнд байгууллагын үйл ажиллагаанд ил тод байдал нэмэгдэж, иргэдийн оролцоо, хяналт сайжрах нөхцөл бүрдсэн</w:t>
            </w:r>
            <w:r w:rsidRPr="00A919F5">
              <w:rPr>
                <w:rFonts w:ascii="Times New Roman" w:eastAsia="Times New Roman" w:hAnsi="Times New Roman" w:cs="Times New Roman"/>
                <w:lang w:eastAsia="zh-CN" w:bidi="mn-Mong-CN"/>
              </w:rPr>
              <w:t>.</w:t>
            </w:r>
          </w:p>
        </w:tc>
        <w:tc>
          <w:tcPr>
            <w:tcW w:w="709" w:type="dxa"/>
          </w:tcPr>
          <w:p w:rsidR="005D1564" w:rsidRPr="00A919F5" w:rsidRDefault="005D1564" w:rsidP="005D1564">
            <w:pPr>
              <w:jc w:val="center"/>
              <w:rPr>
                <w:rFonts w:ascii="Arial" w:hAnsi="Arial" w:cs="Arial"/>
              </w:rPr>
            </w:pPr>
          </w:p>
          <w:p w:rsidR="0023407E" w:rsidRPr="00A919F5" w:rsidRDefault="0023407E" w:rsidP="005D1564">
            <w:pPr>
              <w:jc w:val="center"/>
              <w:rPr>
                <w:rFonts w:ascii="Arial" w:hAnsi="Arial" w:cs="Arial"/>
              </w:rPr>
            </w:pPr>
          </w:p>
          <w:p w:rsidR="0023407E" w:rsidRPr="00A919F5" w:rsidRDefault="0023407E" w:rsidP="005D1564">
            <w:pPr>
              <w:jc w:val="center"/>
              <w:rPr>
                <w:rFonts w:ascii="Arial" w:hAnsi="Arial" w:cs="Arial"/>
              </w:rPr>
            </w:pPr>
          </w:p>
          <w:p w:rsidR="0023407E" w:rsidRPr="00A919F5" w:rsidRDefault="0023407E" w:rsidP="005D1564">
            <w:pPr>
              <w:jc w:val="center"/>
              <w:rPr>
                <w:rFonts w:ascii="Arial" w:hAnsi="Arial" w:cs="Arial"/>
              </w:rPr>
            </w:pPr>
          </w:p>
          <w:p w:rsidR="0023407E" w:rsidRPr="00A919F5" w:rsidRDefault="0023407E" w:rsidP="005D1564">
            <w:pPr>
              <w:jc w:val="center"/>
              <w:rPr>
                <w:rFonts w:ascii="Arial" w:hAnsi="Arial" w:cs="Arial"/>
                <w:lang w:val="mn-MN"/>
              </w:rPr>
            </w:pPr>
            <w:r w:rsidRPr="00A919F5">
              <w:rPr>
                <w:rFonts w:ascii="Arial" w:hAnsi="Arial" w:cs="Arial"/>
                <w:lang w:val="mn-MN"/>
              </w:rPr>
              <w:t>100</w:t>
            </w:r>
          </w:p>
        </w:tc>
      </w:tr>
      <w:tr w:rsidR="005D1564" w:rsidRPr="00A919F5" w:rsidTr="0027273F">
        <w:trPr>
          <w:trHeight w:val="510"/>
        </w:trPr>
        <w:tc>
          <w:tcPr>
            <w:tcW w:w="567" w:type="dxa"/>
            <w:tcBorders>
              <w:top w:val="single" w:sz="4" w:space="0" w:color="auto"/>
            </w:tcBorders>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4.3.1.2.Захиргааны хэм хэмжээ тогтоосон шийдвэр гаргах үйл ажиллагаанд хүний эрх, эрх чөлөөг зөрчихгүй байх талаар хяналт тавина.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Зөвлөмж, чиглэлийн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w:t>
            </w:r>
          </w:p>
        </w:tc>
        <w:tc>
          <w:tcPr>
            <w:tcW w:w="1037" w:type="dxa"/>
            <w:tcBorders>
              <w:top w:val="single" w:sz="4" w:space="0" w:color="auto"/>
            </w:tcBorders>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FB18DA">
            <w:pPr>
              <w:spacing w:before="100" w:beforeAutospacing="1" w:after="100" w:afterAutospacing="1"/>
              <w:jc w:val="both"/>
              <w:rPr>
                <w:rFonts w:ascii="Arial" w:hAnsi="Arial" w:cs="Arial"/>
                <w:lang w:val="mn-MN"/>
              </w:rPr>
            </w:pPr>
            <w:r w:rsidRPr="00A919F5">
              <w:rPr>
                <w:rFonts w:ascii="Arial" w:eastAsia="Times New Roman" w:hAnsi="Arial" w:cs="Arial"/>
                <w:lang w:val="mn-MN" w:eastAsia="zh-CN" w:bidi="mn-Mong-CN"/>
              </w:rPr>
              <w:t xml:space="preserve">      </w:t>
            </w:r>
            <w:r w:rsidR="00FB18DA" w:rsidRPr="00A919F5">
              <w:rPr>
                <w:rFonts w:ascii="Arial" w:eastAsia="Times New Roman" w:hAnsi="Arial" w:cs="Arial"/>
                <w:lang w:eastAsia="zh-CN" w:bidi="mn-Mong-CN"/>
              </w:rPr>
              <w:t>Байгууллагын хэмжээнд гаргаж буй захиргааны хэм хэмжээ тогтоосон шийдвэрүүдийг хүний эрх, эрх чөлөөг зөрчихгүй байх зарчимд нийцүүлэн хянах, зөвлөмж өгөх, хэрэгжилтэд дотоод хяналт тавих ажлыг зохион байгуулж байна.</w:t>
            </w:r>
            <w:r w:rsidR="00FB18DA" w:rsidRPr="00A919F5">
              <w:rPr>
                <w:rFonts w:ascii="Arial" w:eastAsia="Times New Roman" w:hAnsi="Arial" w:cs="Arial"/>
                <w:lang w:val="mn-MN" w:eastAsia="zh-CN" w:bidi="mn-Mong-CN"/>
              </w:rPr>
              <w:t xml:space="preserve"> </w:t>
            </w:r>
            <w:r w:rsidR="00FB18DA" w:rsidRPr="00A919F5">
              <w:rPr>
                <w:rFonts w:ascii="Arial" w:eastAsia="Times New Roman" w:hAnsi="Arial" w:cs="Arial"/>
                <w:lang w:eastAsia="zh-CN" w:bidi="mn-Mong-CN"/>
              </w:rPr>
              <w:t>Тухайлбал, үндсэн үйл ажиллагаатай холбоотой 29, хүний нөөцтэй холбоотой 29, нийт 58 тушаалд хяналт хийж, дотоод журмыг боловсруулах шатанд холбогдох хууль тогтоомжид нийцсэн эсэхэд хяналт тавин ажилласан. Мөн хүний эрх, эрх чөлөөг хязгаарлах шинжтэй зохицуулалтуудыг хууль зүйн үндэслэлтэй эсэх талаас нь хянаж,</w:t>
            </w:r>
            <w:r w:rsidR="00FB18DA" w:rsidRPr="00A919F5">
              <w:rPr>
                <w:rFonts w:ascii="Arial" w:eastAsia="Times New Roman" w:hAnsi="Arial" w:cs="Arial"/>
                <w:lang w:val="mn-MN" w:eastAsia="zh-CN" w:bidi="mn-Mong-CN"/>
              </w:rPr>
              <w:t xml:space="preserve"> 5 удаа</w:t>
            </w:r>
            <w:r w:rsidR="00FB18DA" w:rsidRPr="00A919F5">
              <w:rPr>
                <w:rFonts w:ascii="Arial" w:eastAsia="Times New Roman" w:hAnsi="Arial" w:cs="Arial"/>
                <w:lang w:eastAsia="zh-CN" w:bidi="mn-Mong-CN"/>
              </w:rPr>
              <w:t xml:space="preserve"> санал өгсөн.</w:t>
            </w:r>
            <w:r w:rsidR="00FB18DA" w:rsidRPr="00A919F5">
              <w:rPr>
                <w:rFonts w:ascii="Arial" w:eastAsia="Times New Roman" w:hAnsi="Arial" w:cs="Arial"/>
                <w:lang w:val="mn-MN" w:eastAsia="zh-CN" w:bidi="mn-Mong-CN"/>
              </w:rPr>
              <w:t xml:space="preserve"> </w:t>
            </w:r>
            <w:r w:rsidR="00FB18DA" w:rsidRPr="00A919F5">
              <w:rPr>
                <w:rFonts w:ascii="Arial" w:eastAsia="Times New Roman" w:hAnsi="Arial" w:cs="Arial"/>
                <w:lang w:eastAsia="zh-CN" w:bidi="mn-Mong-CN"/>
              </w:rPr>
              <w:t>Байгууллагын дотоод журмын хэрэгжилтэд хяналт тавьж, аливаа зөрчил үүсэхээс урьдчилан сэргийлэх чиглэлээр 2 удаагийн зөвлөмж өгч, захиргааны шийдвэр гаргах үйл ажиллагаанд ил тод байдал, хууль дээдлэх зарчмыг мөрдүүлэхэд анхаарч, холбогдох эрх бүхий албан хаагч, ажилтнуудад тухай бүр зөвлөн чиглүүлж ажилласан.</w:t>
            </w:r>
            <w:r w:rsidR="00FB18DA" w:rsidRPr="00A919F5">
              <w:rPr>
                <w:rFonts w:ascii="Arial" w:eastAsia="Times New Roman" w:hAnsi="Arial" w:cs="Arial"/>
                <w:lang w:val="mn-MN" w:eastAsia="zh-CN" w:bidi="mn-Mong-CN"/>
              </w:rPr>
              <w:t xml:space="preserve"> </w:t>
            </w:r>
            <w:r w:rsidR="00FB18DA" w:rsidRPr="00A919F5">
              <w:rPr>
                <w:rFonts w:ascii="Arial" w:eastAsia="Times New Roman" w:hAnsi="Arial" w:cs="Arial"/>
                <w:lang w:eastAsia="zh-CN" w:bidi="mn-Mong-CN"/>
              </w:rPr>
              <w:t>Эдгээр арга хэмжээний үр дүнд байгууллагын шийдвэр гаргалтын үйл ажиллагаа хууль тогтоомжид нийцэх нөхцөл сайжирч, хүний эрх, эрх чөлөөг зөрчихөөс урьдчилан сэргийлэх хяналтын тогтолцоо бэхэжсэн байна.</w:t>
            </w:r>
            <w:r w:rsidR="00FB18DA" w:rsidRPr="00A919F5">
              <w:rPr>
                <w:rFonts w:ascii="Arial" w:eastAsia="Times New Roman" w:hAnsi="Arial" w:cs="Arial"/>
                <w:lang w:val="mn-MN" w:eastAsia="zh-CN" w:bidi="mn-Mong-CN"/>
              </w:rPr>
              <w:t xml:space="preserve"> </w:t>
            </w:r>
            <w:r w:rsidR="00FB18DA" w:rsidRPr="00A919F5">
              <w:rPr>
                <w:rFonts w:ascii="Arial" w:eastAsia="Times New Roman" w:hAnsi="Arial" w:cs="Arial"/>
                <w:lang w:eastAsia="zh-CN" w:bidi="mn-Mong-CN"/>
              </w:rPr>
              <w:t>Захиргааны хэм хэмжээ тогтоосон шийдвэрийн хүрээнд албан хаагч, ажилтнууд болон иргэдээс санал, гомдол, зөрчлийн шинжтэй асуудал гарсан тохиолдол бүртгэгдээгүй</w:t>
            </w:r>
          </w:p>
        </w:tc>
        <w:tc>
          <w:tcPr>
            <w:tcW w:w="709" w:type="dxa"/>
          </w:tcPr>
          <w:p w:rsidR="005D1564" w:rsidRPr="00A919F5" w:rsidRDefault="005D1564" w:rsidP="005D1564">
            <w:pPr>
              <w:jc w:val="center"/>
              <w:rPr>
                <w:rFonts w:ascii="Arial" w:hAnsi="Arial" w:cs="Arial"/>
              </w:rPr>
            </w:pPr>
          </w:p>
          <w:p w:rsidR="00FB18DA" w:rsidRPr="00A919F5" w:rsidRDefault="00FB18DA" w:rsidP="005D1564">
            <w:pPr>
              <w:jc w:val="center"/>
              <w:rPr>
                <w:rFonts w:ascii="Arial" w:hAnsi="Arial" w:cs="Arial"/>
              </w:rPr>
            </w:pPr>
          </w:p>
          <w:p w:rsidR="00FB18DA" w:rsidRPr="00A919F5" w:rsidRDefault="00FB18DA" w:rsidP="005D1564">
            <w:pPr>
              <w:jc w:val="center"/>
              <w:rPr>
                <w:rFonts w:ascii="Arial" w:hAnsi="Arial" w:cs="Arial"/>
              </w:rPr>
            </w:pPr>
          </w:p>
          <w:p w:rsidR="00FB18DA" w:rsidRPr="00A919F5" w:rsidRDefault="00FB18DA" w:rsidP="005D1564">
            <w:pPr>
              <w:jc w:val="center"/>
              <w:rPr>
                <w:rFonts w:ascii="Arial" w:hAnsi="Arial" w:cs="Arial"/>
              </w:rPr>
            </w:pPr>
          </w:p>
          <w:p w:rsidR="00FB18DA" w:rsidRPr="00A919F5" w:rsidRDefault="00FB18DA" w:rsidP="005D1564">
            <w:pPr>
              <w:jc w:val="center"/>
              <w:rPr>
                <w:rFonts w:ascii="Arial" w:hAnsi="Arial" w:cs="Arial"/>
              </w:rPr>
            </w:pPr>
          </w:p>
          <w:p w:rsidR="00FB18DA" w:rsidRPr="00A919F5" w:rsidRDefault="00FB18DA" w:rsidP="005D1564">
            <w:pPr>
              <w:jc w:val="center"/>
              <w:rPr>
                <w:rFonts w:ascii="Arial" w:hAnsi="Arial" w:cs="Arial"/>
                <w:lang w:val="mn-MN"/>
              </w:rPr>
            </w:pPr>
            <w:r w:rsidRPr="00A919F5">
              <w:rPr>
                <w:rFonts w:ascii="Arial" w:hAnsi="Arial" w:cs="Arial"/>
                <w:lang w:val="mn-MN"/>
              </w:rPr>
              <w:t>100</w:t>
            </w: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22</w:t>
            </w:r>
          </w:p>
        </w:tc>
        <w:tc>
          <w:tcPr>
            <w:tcW w:w="1985" w:type="dxa"/>
            <w:tcBorders>
              <w:top w:val="nil"/>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4.3.1.3.Төрийн албаны хүнд </w:t>
            </w:r>
            <w:r w:rsidRPr="00A919F5">
              <w:rPr>
                <w:rFonts w:ascii="Arial" w:hAnsi="Arial" w:cs="Arial"/>
                <w:color w:val="000000"/>
              </w:rPr>
              <w:lastRenderedPageBreak/>
              <w:t>суртлыг арилгах, төрийн албанд хууль бусаар томилогдох, ах дүү хамаатан садан, хамаарал бүхий этгээдүүдэд давуу байдлыг бий болгохтой хатуу тэмцэнэ.</w:t>
            </w:r>
          </w:p>
        </w:tc>
        <w:tc>
          <w:tcPr>
            <w:tcW w:w="166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lastRenderedPageBreak/>
              <w:t xml:space="preserve">зөрчил үүсэхээс </w:t>
            </w:r>
            <w:r w:rsidRPr="00A919F5">
              <w:rPr>
                <w:rFonts w:ascii="Arial" w:hAnsi="Arial" w:cs="Arial"/>
                <w:color w:val="000000"/>
              </w:rPr>
              <w:lastRenderedPageBreak/>
              <w:t xml:space="preserve">сэргийлэх талаар авсан арга хэмжээ </w:t>
            </w:r>
          </w:p>
        </w:tc>
        <w:tc>
          <w:tcPr>
            <w:tcW w:w="88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lastRenderedPageBreak/>
              <w:t>тоо</w:t>
            </w:r>
          </w:p>
        </w:tc>
        <w:tc>
          <w:tcPr>
            <w:tcW w:w="70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0</w:t>
            </w:r>
          </w:p>
        </w:tc>
        <w:tc>
          <w:tcPr>
            <w:tcW w:w="70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w:t>
            </w:r>
          </w:p>
        </w:tc>
        <w:tc>
          <w:tcPr>
            <w:tcW w:w="850"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6</w:t>
            </w:r>
          </w:p>
        </w:tc>
        <w:tc>
          <w:tcPr>
            <w:tcW w:w="1037" w:type="dxa"/>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BF0C26">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BF0C26" w:rsidRPr="00A919F5">
              <w:rPr>
                <w:rFonts w:ascii="Arial" w:eastAsia="Times New Roman" w:hAnsi="Arial" w:cs="Arial"/>
                <w:lang w:val="mn-MN" w:eastAsia="zh-CN" w:bidi="mn-Mong-CN"/>
              </w:rPr>
              <w:t>Э</w:t>
            </w:r>
            <w:r w:rsidR="00BF0C26" w:rsidRPr="00A919F5">
              <w:rPr>
                <w:rFonts w:ascii="Arial" w:eastAsia="Times New Roman" w:hAnsi="Arial" w:cs="Arial"/>
                <w:lang w:eastAsia="zh-CN" w:bidi="mn-Mong-CN"/>
              </w:rPr>
              <w:t xml:space="preserve">нэ оны эхний хагас жилийн байдлаар үндсэн чиг үүргийн албан тушаалд 3, гүйцэтгэх чиг </w:t>
            </w:r>
            <w:r w:rsidR="00BF0C26" w:rsidRPr="00A919F5">
              <w:rPr>
                <w:rFonts w:ascii="Arial" w:eastAsia="Times New Roman" w:hAnsi="Arial" w:cs="Arial"/>
                <w:lang w:eastAsia="zh-CN" w:bidi="mn-Mong-CN"/>
              </w:rPr>
              <w:lastRenderedPageBreak/>
              <w:t>үүргийн албан тушаалд 2 ажилтан шинээр томилогдож, 2 албан хаагч сэлгэн ажилласан байна.</w:t>
            </w:r>
            <w:r w:rsidR="00BF0C26" w:rsidRPr="00A919F5">
              <w:rPr>
                <w:rFonts w:ascii="Arial" w:eastAsia="Times New Roman" w:hAnsi="Arial" w:cs="Arial"/>
                <w:lang w:val="mn-MN" w:eastAsia="zh-CN" w:bidi="mn-Mong-CN"/>
              </w:rPr>
              <w:t xml:space="preserve"> </w:t>
            </w:r>
            <w:r w:rsidR="00BF0C26" w:rsidRPr="00A919F5">
              <w:rPr>
                <w:rFonts w:ascii="Arial" w:eastAsia="Times New Roman" w:hAnsi="Arial" w:cs="Arial"/>
                <w:lang w:eastAsia="zh-CN" w:bidi="mn-Mong-CN"/>
              </w:rPr>
              <w:t>Томилгоо, сэлгэн шилжүүлэлт, хөдөлгөөнтэй холбоотой үйл ажиллагаанд холбогдох хууль тогтоомжийн хэрэгжилтэд хяналт тавин ажилласан.</w:t>
            </w:r>
            <w:r w:rsidR="00BF0C26" w:rsidRPr="00A919F5">
              <w:rPr>
                <w:rFonts w:ascii="Arial" w:eastAsia="Times New Roman" w:hAnsi="Arial" w:cs="Arial"/>
                <w:lang w:val="mn-MN" w:eastAsia="zh-CN" w:bidi="mn-Mong-CN"/>
              </w:rPr>
              <w:t xml:space="preserve"> </w:t>
            </w:r>
            <w:r w:rsidR="00BF0C26" w:rsidRPr="00A919F5">
              <w:rPr>
                <w:rFonts w:ascii="Arial" w:eastAsia="Times New Roman" w:hAnsi="Arial" w:cs="Arial"/>
                <w:lang w:eastAsia="zh-CN" w:bidi="mn-Mong-CN"/>
              </w:rPr>
              <w:t xml:space="preserve">Мөн хүний нөөцийн сонгон шалгаруулалт, томилгооны үйл ажиллагаанд ил тод байдал, шударга өрсөлдөөний зарчим баримтлах талаар байгууллагын удирдлагаас </w:t>
            </w:r>
            <w:r w:rsidR="00BF0C26" w:rsidRPr="00A919F5">
              <w:rPr>
                <w:rFonts w:ascii="Arial" w:eastAsia="Times New Roman" w:hAnsi="Arial" w:cs="Arial"/>
                <w:lang w:val="mn-MN" w:eastAsia="zh-CN" w:bidi="mn-Mong-CN"/>
              </w:rPr>
              <w:t xml:space="preserve">холболгдох албан тушаалтанд </w:t>
            </w:r>
            <w:r w:rsidR="00BF0C26" w:rsidRPr="00A919F5">
              <w:rPr>
                <w:rFonts w:ascii="Arial" w:eastAsia="Times New Roman" w:hAnsi="Arial" w:cs="Arial"/>
                <w:lang w:eastAsia="zh-CN" w:bidi="mn-Mong-CN"/>
              </w:rPr>
              <w:t>1 удаагийн зөвлөмж өгч, шинээр томилогдсон албан хаагч, ажилтнуудад ашиг сонирхлын зөрчил үүсэхээс урьдчилан сэргийлэх чиглэлээр 5 удаагийн мэдээлэл, чиглэл хүргэсэн.</w:t>
            </w:r>
            <w:r w:rsidR="00BF0C26" w:rsidRPr="00A919F5">
              <w:rPr>
                <w:rFonts w:ascii="Arial" w:eastAsia="Times New Roman" w:hAnsi="Arial" w:cs="Arial"/>
                <w:lang w:val="mn-MN" w:eastAsia="zh-CN" w:bidi="mn-Mong-CN"/>
              </w:rPr>
              <w:t xml:space="preserve"> </w:t>
            </w:r>
            <w:r w:rsidR="00BF0C26" w:rsidRPr="00A919F5">
              <w:rPr>
                <w:rFonts w:ascii="Arial" w:eastAsia="Times New Roman" w:hAnsi="Arial" w:cs="Arial"/>
                <w:lang w:eastAsia="zh-CN" w:bidi="mn-Mong-CN"/>
              </w:rPr>
              <w:t>Төрийн албаны үйл ажиллагаанд хүнд суртал үүсгэх эрсдэлийг бууруулах зорилгоор дотоод хяналт шалгалтын төлөвлөгөөг 2 зорилт, 16 арга хэмжээний хүрээнд боловсруулан хэрэгжилтийг хангуулсан.</w:t>
            </w:r>
            <w:r w:rsidR="00BF0C26" w:rsidRPr="00A919F5">
              <w:rPr>
                <w:rFonts w:ascii="Arial" w:eastAsia="Times New Roman" w:hAnsi="Arial" w:cs="Arial"/>
                <w:lang w:val="mn-MN" w:eastAsia="zh-CN" w:bidi="mn-Mong-CN"/>
              </w:rPr>
              <w:t xml:space="preserve"> </w:t>
            </w:r>
            <w:r w:rsidR="00BF0C26" w:rsidRPr="00A919F5">
              <w:rPr>
                <w:rFonts w:ascii="Arial" w:eastAsia="Times New Roman" w:hAnsi="Arial" w:cs="Arial"/>
                <w:lang w:eastAsia="zh-CN" w:bidi="mn-Mong-CN"/>
              </w:rPr>
              <w:t>Эдгээр арга хэмжээний үр дүнд хүний нөөцийн үйл ажиллагаанд хууль дээдлэх зарчим, ил тод байдал сайжирч, хууль бус томилгоо болон ашиг сонирхлын зөрчил үүсэхээс урьдчилан сэргийлэх нөхцөл бүрдсэн</w:t>
            </w:r>
            <w:r w:rsidR="00BF0C26" w:rsidRPr="00A919F5">
              <w:rPr>
                <w:rFonts w:ascii="Arial" w:eastAsia="Times New Roman" w:hAnsi="Arial" w:cs="Arial"/>
                <w:lang w:val="mn-MN" w:eastAsia="zh-CN" w:bidi="mn-Mong-CN"/>
              </w:rPr>
              <w:t>.</w:t>
            </w:r>
          </w:p>
        </w:tc>
        <w:tc>
          <w:tcPr>
            <w:tcW w:w="709" w:type="dxa"/>
          </w:tcPr>
          <w:p w:rsidR="005D1564" w:rsidRPr="00A919F5" w:rsidRDefault="005D1564"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rPr>
            </w:pPr>
          </w:p>
          <w:p w:rsidR="00BF0C26" w:rsidRPr="00A919F5" w:rsidRDefault="00BF0C26" w:rsidP="005D1564">
            <w:pPr>
              <w:jc w:val="center"/>
              <w:rPr>
                <w:rFonts w:ascii="Arial" w:hAnsi="Arial" w:cs="Arial"/>
                <w:lang w:val="mn-MN"/>
              </w:rPr>
            </w:pPr>
            <w:r w:rsidRPr="00A919F5">
              <w:rPr>
                <w:rFonts w:ascii="Arial" w:hAnsi="Arial" w:cs="Arial"/>
                <w:lang w:val="mn-MN"/>
              </w:rPr>
              <w:t>100</w:t>
            </w:r>
          </w:p>
        </w:tc>
      </w:tr>
      <w:tr w:rsidR="005D1564" w:rsidRPr="00A919F5" w:rsidTr="0027273F">
        <w:trPr>
          <w:trHeight w:val="71"/>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23</w:t>
            </w:r>
          </w:p>
        </w:tc>
        <w:tc>
          <w:tcPr>
            <w:tcW w:w="1985" w:type="dxa"/>
            <w:tcBorders>
              <w:top w:val="nil"/>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4.3.1.4.Авлига, ашиг сонирхлын зөрчлөөс урьдчилан сэргийлэх “Шүгэл үлээх”, “Шүүр”, “Шилэн” гэх мэт олон нийтийн хяналтын механизмыг бий болгож, Авлигыг мэдээлсэн иргэдийг дэмжин </w:t>
            </w:r>
            <w:r w:rsidRPr="00A919F5">
              <w:rPr>
                <w:rFonts w:ascii="Arial" w:hAnsi="Arial" w:cs="Arial"/>
                <w:color w:val="000000"/>
              </w:rPr>
              <w:lastRenderedPageBreak/>
              <w:t>орон нутгийн түвшинд асуудлыг шийдвэрлэнэ.</w:t>
            </w:r>
          </w:p>
        </w:tc>
        <w:tc>
          <w:tcPr>
            <w:tcW w:w="166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lastRenderedPageBreak/>
              <w:t>Арга хэмжээний тоо</w:t>
            </w:r>
          </w:p>
        </w:tc>
        <w:tc>
          <w:tcPr>
            <w:tcW w:w="88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тоо</w:t>
            </w:r>
          </w:p>
        </w:tc>
        <w:tc>
          <w:tcPr>
            <w:tcW w:w="70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2024</w:t>
            </w:r>
          </w:p>
        </w:tc>
        <w:tc>
          <w:tcPr>
            <w:tcW w:w="805"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1</w:t>
            </w:r>
          </w:p>
        </w:tc>
        <w:tc>
          <w:tcPr>
            <w:tcW w:w="70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3</w:t>
            </w:r>
          </w:p>
        </w:tc>
        <w:tc>
          <w:tcPr>
            <w:tcW w:w="850"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w:t>
            </w:r>
          </w:p>
        </w:tc>
        <w:tc>
          <w:tcPr>
            <w:tcW w:w="1037" w:type="dxa"/>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653012">
            <w:pPr>
              <w:jc w:val="both"/>
              <w:rPr>
                <w:rFonts w:ascii="Arial" w:hAnsi="Arial" w:cs="Arial"/>
              </w:rPr>
            </w:pPr>
            <w:r w:rsidRPr="00A919F5">
              <w:rPr>
                <w:rFonts w:ascii="Arial" w:hAnsi="Arial" w:cs="Arial"/>
                <w:lang w:val="mn-MN"/>
              </w:rPr>
              <w:t xml:space="preserve">     </w:t>
            </w:r>
            <w:r w:rsidR="0040194D" w:rsidRPr="00A919F5">
              <w:rPr>
                <w:rFonts w:ascii="Arial" w:hAnsi="Arial" w:cs="Arial"/>
              </w:rPr>
              <w:t>Тайлант хугацаанд авлига, ашиг сонирхлын зөрчил болон хууль бус үйл ажиллагааны талаар мэдээлэх, шүгэл үлээх соёлыг дэмжих зорилгоор 1 удаагийн мэдээлэл, сурталчилгааны ажлыг зохион байгуулсан.Байгууллагын мэдээллийн самбар, цахим хуудас, сошиал сүлжээгээр дамжуулан мэдээлэгчийн эрх ашгийг хамгаалах хууль тогтоомж, мэдээлэл өгөх сувгууд, өргөдөл гомдол хүлээн авах хаяг, утасны дугаарын талаарх мэдээллийг тогтмол байршуулсан. Мөн ажилтан албан хаагчдад зориулсан 2</w:t>
            </w:r>
            <w:r w:rsidR="0040194D" w:rsidRPr="00A919F5">
              <w:rPr>
                <w:rFonts w:ascii="Arial" w:hAnsi="Arial" w:cs="Arial"/>
                <w:lang w:val="mn-MN"/>
              </w:rPr>
              <w:t xml:space="preserve"> </w:t>
            </w:r>
            <w:r w:rsidR="0040194D" w:rsidRPr="00A919F5">
              <w:rPr>
                <w:rFonts w:ascii="Arial" w:hAnsi="Arial" w:cs="Arial"/>
              </w:rPr>
              <w:t xml:space="preserve">удаагийн уулзалт, мэдээллийн үеэр шүгэл үлээгчийн эрх, хамгаалалтын талаарх мэдээллийг </w:t>
            </w:r>
            <w:r w:rsidR="0040194D" w:rsidRPr="00A919F5">
              <w:rPr>
                <w:rFonts w:ascii="Arial" w:hAnsi="Arial" w:cs="Arial"/>
                <w:lang w:val="mn-MN"/>
              </w:rPr>
              <w:t>давхардсан тоогоор 52 албан хаагч, ажилтнуудад хүргэсэн.</w:t>
            </w:r>
            <w:r w:rsidR="00653012" w:rsidRPr="00A919F5">
              <w:t xml:space="preserve"> </w:t>
            </w:r>
            <w:r w:rsidR="00B64A37" w:rsidRPr="00A919F5">
              <w:rPr>
                <w:rFonts w:ascii="Arial" w:hAnsi="Arial" w:cs="Arial"/>
                <w:lang w:val="mn-MN"/>
              </w:rPr>
              <w:lastRenderedPageBreak/>
              <w:t>Мөн</w:t>
            </w:r>
            <w:r w:rsidR="00653012" w:rsidRPr="00A919F5">
              <w:rPr>
                <w:rFonts w:ascii="Arial" w:hAnsi="Arial" w:cs="Arial"/>
                <w:lang w:val="mn-MN"/>
              </w:rPr>
              <w:t xml:space="preserve"> авлигыг үл тэвчих үзлийг түгээн дэлгэрүүлэх зорилгоор байгууллагын цахим хуудас, албан ёсны сошиал хаяг, мэдээллийн самбар болон спортын арга хэмжээг ашиглан сурталчилгаа, мэдээллийн ажлыг 2 удаа зохион байгуулсан. Авлигын эсрэг өдөр, ёс зүйн долоо хоног болон бусад аяны хүрээнд 3 удаагийн мэдээллийг түгээж, тамирчид, дасгалжуулагчид, албан хаагчид, иргэдэд зориулсан зөвлөмж, шторк, постер, контентыг нийт 9 удаа нийтэлсэн</w:t>
            </w:r>
          </w:p>
        </w:tc>
        <w:tc>
          <w:tcPr>
            <w:tcW w:w="709" w:type="dxa"/>
          </w:tcPr>
          <w:p w:rsidR="005D1564" w:rsidRPr="00A919F5" w:rsidRDefault="005D1564" w:rsidP="005D1564">
            <w:pPr>
              <w:jc w:val="center"/>
              <w:rPr>
                <w:rFonts w:ascii="Arial" w:hAnsi="Arial" w:cs="Arial"/>
              </w:rPr>
            </w:pP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24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4.3.1.5.Авлигыг мэдээлэх тогтолцоог хялбаршуулах, мэдээлэгчийн эрхийг хамгаалах, таслан зогсоох арга хэмжээ авна.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Мэдээллийн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14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rPr>
            </w:pPr>
            <w:r w:rsidRPr="00A919F5">
              <w:rPr>
                <w:rFonts w:ascii="Arial" w:hAnsi="Arial" w:cs="Arial"/>
              </w:rPr>
              <w:t>18</w:t>
            </w:r>
          </w:p>
        </w:tc>
        <w:tc>
          <w:tcPr>
            <w:tcW w:w="1037" w:type="dxa"/>
            <w:tcBorders>
              <w:top w:val="single" w:sz="4" w:space="0" w:color="auto"/>
            </w:tcBorders>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B64A37" w:rsidP="00B64A37">
            <w:pPr>
              <w:pStyle w:val="isselectedend"/>
              <w:jc w:val="both"/>
              <w:rPr>
                <w:rFonts w:ascii="Arial" w:hAnsi="Arial" w:cs="Arial"/>
                <w:sz w:val="22"/>
                <w:szCs w:val="22"/>
              </w:rPr>
            </w:pPr>
            <w:r w:rsidRPr="00A919F5">
              <w:rPr>
                <w:rFonts w:ascii="Arial" w:hAnsi="Arial" w:cs="Arial"/>
                <w:sz w:val="22"/>
                <w:szCs w:val="22"/>
              </w:rPr>
              <w:t xml:space="preserve"> </w:t>
            </w:r>
            <w:r w:rsidRPr="00A919F5">
              <w:rPr>
                <w:rFonts w:ascii="Arial" w:hAnsi="Arial" w:cs="Arial"/>
                <w:sz w:val="22"/>
                <w:szCs w:val="22"/>
                <w:lang w:val="mn-MN"/>
              </w:rPr>
              <w:t xml:space="preserve">    </w:t>
            </w:r>
            <w:r w:rsidRPr="00A919F5">
              <w:rPr>
                <w:rFonts w:ascii="Arial" w:hAnsi="Arial" w:cs="Arial"/>
                <w:sz w:val="22"/>
                <w:szCs w:val="22"/>
              </w:rPr>
              <w:t>Авлигын мэдээллийг хүлээн авах, шийдвэрлэх тогтолцоог сайжруулах, мэдээлэгчийн эрхийг хамгаалах, авлигын шинжтэй зөрчлийг таслан зогсоох чиглэлээр дараах арга хэмжээг хэрэгжүүлсэн байна.</w:t>
            </w:r>
            <w:r w:rsidRPr="00A919F5">
              <w:rPr>
                <w:rFonts w:ascii="Arial" w:hAnsi="Arial" w:cs="Arial"/>
                <w:sz w:val="22"/>
                <w:szCs w:val="22"/>
                <w:lang w:val="mn-MN"/>
              </w:rPr>
              <w:t xml:space="preserve"> </w:t>
            </w:r>
            <w:r w:rsidRPr="00A919F5">
              <w:rPr>
                <w:rFonts w:ascii="Arial" w:hAnsi="Arial" w:cs="Arial"/>
                <w:sz w:val="22"/>
                <w:szCs w:val="22"/>
              </w:rPr>
              <w:t>Авлига, ашиг сонирхлын зөрчилтэй холбоотой мэдээлэл хүлээн авах дотоод сувгийн ажиллагааг тогтмолжуулж, иргэд болон албан хаагчдаас мэдээлэл хүлээн авах боломжийг бүрдүүлсэн.</w:t>
            </w:r>
            <w:r w:rsidRPr="00A919F5">
              <w:rPr>
                <w:rFonts w:ascii="Arial" w:hAnsi="Arial" w:cs="Arial"/>
                <w:sz w:val="22"/>
                <w:szCs w:val="22"/>
                <w:lang w:val="mn-MN"/>
              </w:rPr>
              <w:t xml:space="preserve"> </w:t>
            </w:r>
            <w:r w:rsidRPr="00A919F5">
              <w:rPr>
                <w:rFonts w:ascii="Arial" w:hAnsi="Arial" w:cs="Arial"/>
                <w:sz w:val="22"/>
                <w:szCs w:val="22"/>
              </w:rPr>
              <w:t>Мэдээлэгчийн нууцлал, эрх ашгийг хамгаалах талаар холбогдох албан хаагчдад 2 удаагийн чиглэл, зөвлөмж өгч ажилласан.</w:t>
            </w:r>
            <w:r w:rsidRPr="00A919F5">
              <w:rPr>
                <w:rFonts w:ascii="Arial" w:hAnsi="Arial" w:cs="Arial"/>
                <w:sz w:val="22"/>
                <w:szCs w:val="22"/>
                <w:lang w:val="mn-MN"/>
              </w:rPr>
              <w:t xml:space="preserve"> </w:t>
            </w:r>
            <w:r w:rsidRPr="00A919F5">
              <w:rPr>
                <w:rFonts w:ascii="Arial" w:hAnsi="Arial" w:cs="Arial"/>
                <w:sz w:val="22"/>
                <w:szCs w:val="22"/>
              </w:rPr>
              <w:t>Авлигын шинжтэй зөрчил үүсэхээс урьдчилан сэргийлэх зорилгоор 1 удаагийн мэдээлэл, 2 удаагийн сургалт, 1 удаагийн сурталчилгааны ажлыг зохион байгуулж, нийт давхардсан тоогоор 98 албан хаагч, ажилтныг хамруулсан.</w:t>
            </w:r>
            <w:r w:rsidRPr="00A919F5">
              <w:rPr>
                <w:rFonts w:ascii="Arial" w:hAnsi="Arial" w:cs="Arial"/>
                <w:sz w:val="22"/>
                <w:szCs w:val="22"/>
                <w:lang w:val="mn-MN"/>
              </w:rPr>
              <w:t xml:space="preserve"> </w:t>
            </w:r>
            <w:r w:rsidRPr="00A919F5">
              <w:rPr>
                <w:rFonts w:ascii="Arial" w:hAnsi="Arial" w:cs="Arial"/>
                <w:sz w:val="22"/>
                <w:szCs w:val="22"/>
              </w:rPr>
              <w:t>Иргэдийн санал, гомдлыг хүлээн авах, шийдвэрлэх үйл ажиллагаанд ил тод байдлыг хангаж, шуурхай шийдвэрлэх зарчмыг баримтлан байгууллагын хүлээлгийн танхимд мэдээллийн самбар, гомдол мэдээллийн хайрцгийг байршуулсан.</w:t>
            </w:r>
            <w:r w:rsidRPr="00A919F5">
              <w:rPr>
                <w:rFonts w:ascii="Arial" w:hAnsi="Arial" w:cs="Arial"/>
                <w:sz w:val="22"/>
                <w:szCs w:val="22"/>
                <w:lang w:val="mn-MN"/>
              </w:rPr>
              <w:t xml:space="preserve"> </w:t>
            </w:r>
            <w:r w:rsidRPr="00A919F5">
              <w:rPr>
                <w:rFonts w:ascii="Arial" w:hAnsi="Arial" w:cs="Arial"/>
                <w:sz w:val="22"/>
                <w:szCs w:val="22"/>
              </w:rPr>
              <w:t>Эдгээр арга хэмжээний үр дүнд авлигын мэдээлэл хүлээн авах боломж нэмэгдэж, мэдээлэгчийн эрхийг хамгаалах тогтолцоо бэхжих нөхцөл бүрдсэн.</w:t>
            </w:r>
          </w:p>
        </w:tc>
        <w:tc>
          <w:tcPr>
            <w:tcW w:w="709" w:type="dxa"/>
          </w:tcPr>
          <w:p w:rsidR="005D1564" w:rsidRPr="00A919F5" w:rsidRDefault="005D1564" w:rsidP="005D1564">
            <w:pPr>
              <w:jc w:val="center"/>
              <w:rPr>
                <w:rFonts w:ascii="Arial" w:hAnsi="Arial" w:cs="Arial"/>
              </w:rPr>
            </w:pPr>
          </w:p>
          <w:p w:rsidR="00B64A37" w:rsidRPr="00A919F5" w:rsidRDefault="00B64A37" w:rsidP="005D1564">
            <w:pPr>
              <w:jc w:val="center"/>
              <w:rPr>
                <w:rFonts w:ascii="Arial" w:hAnsi="Arial" w:cs="Arial"/>
              </w:rPr>
            </w:pPr>
          </w:p>
          <w:p w:rsidR="00B64A37" w:rsidRPr="00A919F5" w:rsidRDefault="00B64A37" w:rsidP="005D1564">
            <w:pPr>
              <w:jc w:val="center"/>
              <w:rPr>
                <w:rFonts w:ascii="Arial" w:hAnsi="Arial" w:cs="Arial"/>
              </w:rPr>
            </w:pPr>
          </w:p>
          <w:p w:rsidR="00B64A37" w:rsidRPr="00A919F5" w:rsidRDefault="00B64A37" w:rsidP="005D1564">
            <w:pPr>
              <w:jc w:val="center"/>
              <w:rPr>
                <w:rFonts w:ascii="Arial" w:hAnsi="Arial" w:cs="Arial"/>
              </w:rPr>
            </w:pPr>
          </w:p>
          <w:p w:rsidR="00B64A37" w:rsidRPr="00A919F5" w:rsidRDefault="00297983" w:rsidP="005D1564">
            <w:pPr>
              <w:jc w:val="center"/>
              <w:rPr>
                <w:rFonts w:ascii="Arial" w:hAnsi="Arial" w:cs="Arial"/>
                <w:lang w:val="mn-MN"/>
              </w:rPr>
            </w:pPr>
            <w:r w:rsidRPr="00A919F5">
              <w:rPr>
                <w:rFonts w:ascii="Arial" w:hAnsi="Arial" w:cs="Arial"/>
                <w:lang w:val="mn-MN"/>
              </w:rPr>
              <w:t>10</w:t>
            </w:r>
            <w:r w:rsidR="00B64A37" w:rsidRPr="00A919F5">
              <w:rPr>
                <w:rFonts w:ascii="Arial" w:hAnsi="Arial" w:cs="Arial"/>
                <w:lang w:val="mn-MN"/>
              </w:rPr>
              <w:t>0</w:t>
            </w:r>
          </w:p>
        </w:tc>
      </w:tr>
      <w:tr w:rsidR="005D1564" w:rsidRPr="00A919F5" w:rsidTr="0027273F">
        <w:trPr>
          <w:trHeight w:val="186"/>
        </w:trPr>
        <w:tc>
          <w:tcPr>
            <w:tcW w:w="15309" w:type="dxa"/>
            <w:gridSpan w:val="11"/>
            <w:shd w:val="clear" w:color="auto" w:fill="BDD6EE" w:themeFill="accent1" w:themeFillTint="66"/>
            <w:vAlign w:val="center"/>
          </w:tcPr>
          <w:p w:rsidR="005D1564" w:rsidRPr="00A919F5" w:rsidRDefault="005D1564" w:rsidP="005D1564">
            <w:pPr>
              <w:jc w:val="center"/>
              <w:rPr>
                <w:rFonts w:ascii="Arial" w:hAnsi="Arial" w:cs="Arial"/>
              </w:rPr>
            </w:pPr>
            <w:r w:rsidRPr="00A919F5">
              <w:rPr>
                <w:rFonts w:ascii="Arial" w:hAnsi="Arial" w:cs="Arial"/>
              </w:rPr>
              <w:t xml:space="preserve">4.4.Гэмт хэрэг, зөрчлөөс урьдчилан сэргийлэх, илрүүлэх ажлыг сайжруулна. </w:t>
            </w:r>
          </w:p>
        </w:tc>
      </w:tr>
      <w:tr w:rsidR="005D1564" w:rsidRPr="00A919F5" w:rsidTr="0027273F">
        <w:trPr>
          <w:trHeight w:val="205"/>
        </w:trPr>
        <w:tc>
          <w:tcPr>
            <w:tcW w:w="15309" w:type="dxa"/>
            <w:gridSpan w:val="11"/>
            <w:shd w:val="clear" w:color="auto" w:fill="BDD6EE" w:themeFill="accent1" w:themeFillTint="66"/>
            <w:vAlign w:val="center"/>
          </w:tcPr>
          <w:p w:rsidR="005D1564" w:rsidRPr="00A919F5" w:rsidRDefault="005D1564" w:rsidP="005D1564">
            <w:pPr>
              <w:jc w:val="center"/>
              <w:rPr>
                <w:rFonts w:ascii="Arial" w:hAnsi="Arial" w:cs="Arial"/>
              </w:rPr>
            </w:pPr>
            <w:r w:rsidRPr="00A919F5">
              <w:rPr>
                <w:rFonts w:ascii="Arial" w:hAnsi="Arial" w:cs="Arial"/>
              </w:rPr>
              <w:t>4.1.1.Аливаа гэмт хэрэг, зөрчил, болзошгүй эрсдэлээс өөрийгөө болон бусдыг хамгаалах мэдлэг, хандлагыг төлөвшүүлнэ.</w:t>
            </w: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4.4.1.1.Гэмт хэрэг, зөрчлийн шалтгаан нөхцөлийг арилгах, урьдчилан сэргийлэхэд иргэд, олон нийтийн оролцоог нэмэгдүүлж, эрх зүйн боловсролыг дээшлүүлэх нөлөөллийн арга хэмжээг тогтмолжуулна.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Зохион байгуулсан ажил</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rPr>
            </w:pPr>
            <w:r w:rsidRPr="00A919F5">
              <w:rPr>
                <w:rFonts w:ascii="Arial" w:hAnsi="Arial" w:cs="Arial"/>
              </w:rPr>
              <w:t>12</w:t>
            </w:r>
          </w:p>
        </w:tc>
        <w:tc>
          <w:tcPr>
            <w:tcW w:w="1037" w:type="dxa"/>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6E1ECA">
            <w:pPr>
              <w:spacing w:before="100" w:beforeAutospacing="1" w:after="100" w:afterAutospacing="1"/>
              <w:jc w:val="both"/>
              <w:rPr>
                <w:rFonts w:ascii="Arial" w:eastAsia="Times New Roman" w:hAnsi="Arial" w:cs="Arial"/>
                <w:lang w:eastAsia="zh-CN" w:bidi="mn-Mong-CN"/>
              </w:rPr>
            </w:pPr>
            <w:r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Тайлант хугацаанд аймгийн Засаг даргын “Гэмт хэрэг, зөрчлөөс урьдчилан сэргийлэх ажлыг эрчимжүүлэх тухай” 2026 оны 01 дүгээр албан даалгаврын хүрээнд 5 зорилтын хүрээнд 15 ажил, арга хэмжээ хэрэгжүүлэхээр төлөвлөж, хэрэгжилтийг ханган ажилласан.</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Төрийн албан хаагчдын ёс зүй, хууль сахих хандлагыг төлөвшүүлэх сургалтыг тогтмолжуулах, байгууллагын соёлд суурилсан урьдчилан сэргийлэх арга хэмжээг хэрэгжүүлэх зорилгоор байгууллагын сургалтын үлгэрчилсэн төлөвлөгөөнд 4 удаагийн сургалт зохион байгуулахаар тусгаснаас тайлант хугацаанд 2 удаагийн сургалт, 2 удаагийн мэдээлэл, сурталчилгааны арга хэмжээг зохион байгуулж, давхардсан тоогоор 88 албан хаагч, ажилтныг хамруулсан.</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Байгууллагын даргын 2026 оны А/</w:t>
            </w:r>
            <w:r w:rsidR="006E1ECA" w:rsidRPr="00A919F5">
              <w:rPr>
                <w:rFonts w:ascii="Arial" w:eastAsia="Times New Roman" w:hAnsi="Arial" w:cs="Arial"/>
                <w:lang w:val="mn-MN" w:eastAsia="zh-CN" w:bidi="mn-Mong-CN"/>
              </w:rPr>
              <w:t xml:space="preserve">04 </w:t>
            </w:r>
            <w:r w:rsidR="006E1ECA" w:rsidRPr="00A919F5">
              <w:rPr>
                <w:rFonts w:ascii="Arial" w:eastAsia="Times New Roman" w:hAnsi="Arial" w:cs="Arial"/>
                <w:lang w:eastAsia="zh-CN" w:bidi="mn-Mong-CN"/>
              </w:rPr>
              <w:t>д</w:t>
            </w:r>
            <w:r w:rsidR="006E1ECA" w:rsidRPr="00A919F5">
              <w:rPr>
                <w:rFonts w:ascii="Arial" w:eastAsia="Times New Roman" w:hAnsi="Arial" w:cs="Arial"/>
                <w:lang w:val="mn-MN" w:eastAsia="zh-CN" w:bidi="mn-Mong-CN"/>
              </w:rPr>
              <w:t>үгээ</w:t>
            </w:r>
            <w:r w:rsidR="006E1ECA" w:rsidRPr="00A919F5">
              <w:rPr>
                <w:rFonts w:ascii="Arial" w:eastAsia="Times New Roman" w:hAnsi="Arial" w:cs="Arial"/>
                <w:lang w:eastAsia="zh-CN" w:bidi="mn-Mong-CN"/>
              </w:rPr>
              <w:t>р тушаалаар дотоод журмыг шинэчлэн баталж, төрийн албан хаагчийн ёс зүй, сахилга хариуцлагатай холбоотой 1 бүлэг, 8 заалтыг тусган мөрдүүлж байна.</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Иргэд, залуучуудад гэмт хэрэг, зөрчлөөс урьдчилан сэргийлэх, зөв дадал, хандлагыг төлөвшүүлэх чиглэлээр байгууллагын зохион байгуулсан спортын арга хэмжээний үеэр санамж, сэрэмжлүүлгийг мэдээллийн самбарт байршуулж, хулгайлах гэмт хэргээс урьдчилан сэргийлэх агуулга бүхий гарын авлага, брошюр тараах ажлыг зохион байгуулсан.</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Мөн олон нийтийн оролцоог нэмэгдүүлэх зорилгоор спортын болон нийгмийн арга хэмжээнүүдтэй уялдуулан соён гэгээрүүлэх үйл ажиллагааг хэрэгжүүлсэн.</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Байгууллага хоорондын хамтын ажиллагааг өргөжүүлэх зорилгоор урьдчилан сэргийлэх чиглэлийн арга хэмжээг хамтран хэрэгжүүлэх санамж бичиг байгуулж, иргэдийн эрх зүйн мэдлэгийг дээшлүүлэх хүрээнд байгууллагын цахим хуудсанд 2 удаагийн мэдээлэл, зөвлөмжийг нийтэлсэн.</w:t>
            </w:r>
            <w:r w:rsidR="006E1ECA"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 xml:space="preserve">Дээрх арга хэмжээний үр дүнд албан </w:t>
            </w:r>
            <w:r w:rsidR="006E1ECA" w:rsidRPr="00A919F5">
              <w:rPr>
                <w:rFonts w:ascii="Arial" w:eastAsia="Times New Roman" w:hAnsi="Arial" w:cs="Arial"/>
                <w:lang w:eastAsia="zh-CN" w:bidi="mn-Mong-CN"/>
              </w:rPr>
              <w:lastRenderedPageBreak/>
              <w:t>хаагчдын хууль сахих ухамсар, ёс зүйн хандлага дээшилж, иргэдийн гэмт хэрэг, зөрчлөөс урьдчилан сэргийлэх мэдлэг, мэдээлэл нэмэгдэх нөхцөл бүрдсэн ба</w:t>
            </w:r>
            <w:r w:rsidR="006E1ECA" w:rsidRPr="00A919F5">
              <w:rPr>
                <w:rFonts w:ascii="Arial" w:eastAsia="Times New Roman" w:hAnsi="Arial" w:cs="Arial"/>
                <w:lang w:val="mn-MN" w:eastAsia="zh-CN" w:bidi="mn-Mong-CN"/>
              </w:rPr>
              <w:t xml:space="preserve"> , гэмт хэрэг, эрх зүйн бусад зөрчилд холбогдсон албан хаагч, ажилтан байхгүй </w:t>
            </w:r>
          </w:p>
        </w:tc>
        <w:tc>
          <w:tcPr>
            <w:tcW w:w="709" w:type="dxa"/>
          </w:tcPr>
          <w:p w:rsidR="005D1564" w:rsidRPr="00A919F5" w:rsidRDefault="005D1564"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rPr>
            </w:pPr>
          </w:p>
          <w:p w:rsidR="006E1ECA" w:rsidRPr="00A919F5" w:rsidRDefault="006E1ECA" w:rsidP="005D1564">
            <w:pPr>
              <w:jc w:val="center"/>
              <w:rPr>
                <w:rFonts w:ascii="Arial" w:hAnsi="Arial" w:cs="Arial"/>
                <w:lang w:val="mn-MN"/>
              </w:rPr>
            </w:pPr>
            <w:r w:rsidRPr="00A919F5">
              <w:rPr>
                <w:rFonts w:ascii="Arial" w:hAnsi="Arial" w:cs="Arial"/>
                <w:lang w:val="mn-MN"/>
              </w:rPr>
              <w:t>100</w:t>
            </w:r>
          </w:p>
        </w:tc>
      </w:tr>
      <w:tr w:rsidR="005D1564" w:rsidRPr="00A919F5" w:rsidTr="0027273F">
        <w:trPr>
          <w:trHeight w:val="311"/>
        </w:trPr>
        <w:tc>
          <w:tcPr>
            <w:tcW w:w="15309" w:type="dxa"/>
            <w:gridSpan w:val="11"/>
            <w:shd w:val="clear" w:color="auto" w:fill="BDD6EE" w:themeFill="accent1" w:themeFillTint="66"/>
            <w:vAlign w:val="center"/>
          </w:tcPr>
          <w:p w:rsidR="005D1564" w:rsidRPr="00A919F5" w:rsidRDefault="005D1564" w:rsidP="005D1564">
            <w:pPr>
              <w:jc w:val="center"/>
              <w:rPr>
                <w:rFonts w:ascii="Arial" w:hAnsi="Arial" w:cs="Arial"/>
              </w:rPr>
            </w:pPr>
            <w:r w:rsidRPr="00A919F5">
              <w:rPr>
                <w:rFonts w:ascii="Arial" w:hAnsi="Arial" w:cs="Arial"/>
                <w:color w:val="000000"/>
              </w:rPr>
              <w:lastRenderedPageBreak/>
              <w:t>4.5.Төрийн бүтээмжийн сэргэлтийг эрчимжүүлнэ.</w:t>
            </w:r>
          </w:p>
        </w:tc>
      </w:tr>
      <w:tr w:rsidR="005D1564" w:rsidRPr="00A919F5" w:rsidTr="0027273F">
        <w:trPr>
          <w:trHeight w:val="274"/>
        </w:trPr>
        <w:tc>
          <w:tcPr>
            <w:tcW w:w="15309" w:type="dxa"/>
            <w:gridSpan w:val="11"/>
            <w:shd w:val="clear" w:color="auto" w:fill="BDD6EE" w:themeFill="accent1" w:themeFillTint="66"/>
            <w:vAlign w:val="center"/>
          </w:tcPr>
          <w:p w:rsidR="005D1564" w:rsidRPr="00A919F5" w:rsidRDefault="007D28F0" w:rsidP="005D1564">
            <w:pPr>
              <w:jc w:val="center"/>
              <w:rPr>
                <w:rFonts w:ascii="Arial" w:hAnsi="Arial" w:cs="Arial"/>
              </w:rPr>
            </w:pPr>
            <w:r w:rsidRPr="00A919F5">
              <w:rPr>
                <w:rFonts w:ascii="Arial" w:hAnsi="Arial" w:cs="Arial"/>
                <w:color w:val="000000"/>
              </w:rPr>
              <w:t>4.</w:t>
            </w:r>
            <w:r w:rsidRPr="00A919F5">
              <w:rPr>
                <w:rFonts w:ascii="Arial" w:hAnsi="Arial" w:cs="Arial"/>
                <w:color w:val="000000"/>
                <w:lang w:val="mn-MN"/>
              </w:rPr>
              <w:t>5</w:t>
            </w:r>
            <w:r w:rsidR="005D1564" w:rsidRPr="00A919F5">
              <w:rPr>
                <w:rFonts w:ascii="Arial" w:hAnsi="Arial" w:cs="Arial"/>
                <w:color w:val="000000"/>
              </w:rPr>
              <w:t>.1.Чадахуйн зарчимд суурилсан оновчтой бүтэц бүхий төрийн албыг бэхжүүлнэ.</w:t>
            </w:r>
          </w:p>
        </w:tc>
      </w:tr>
      <w:tr w:rsidR="005D1564" w:rsidRPr="00A919F5" w:rsidTr="0027273F">
        <w:trPr>
          <w:trHeight w:val="64"/>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4.5.1.1.Төрийн байгууллагын чиг үүрэг, бүтэц, зохион байгуулалтыг сайжруулж, төрийн албан хаагчийн бүтээмжийг нэмэгдүүлнэ.</w:t>
            </w:r>
          </w:p>
        </w:tc>
        <w:tc>
          <w:tcPr>
            <w:tcW w:w="1669"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Ажлын гүйцэтгэл</w:t>
            </w:r>
          </w:p>
        </w:tc>
        <w:tc>
          <w:tcPr>
            <w:tcW w:w="886"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 xml:space="preserve"> Хувь</w:t>
            </w:r>
          </w:p>
        </w:tc>
        <w:tc>
          <w:tcPr>
            <w:tcW w:w="706"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85</w:t>
            </w:r>
          </w:p>
        </w:tc>
        <w:tc>
          <w:tcPr>
            <w:tcW w:w="1037" w:type="dxa"/>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5F1A11">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6E1ECA" w:rsidRPr="00A919F5">
              <w:rPr>
                <w:rFonts w:ascii="Arial" w:eastAsia="Times New Roman" w:hAnsi="Arial" w:cs="Arial"/>
                <w:lang w:val="mn-MN" w:eastAsia="zh-CN" w:bidi="mn-Mong-CN"/>
              </w:rPr>
              <w:t>Т</w:t>
            </w:r>
            <w:r w:rsidR="006E1ECA" w:rsidRPr="00A919F5">
              <w:rPr>
                <w:rFonts w:ascii="Arial" w:eastAsia="Times New Roman" w:hAnsi="Arial" w:cs="Arial"/>
                <w:lang w:eastAsia="zh-CN" w:bidi="mn-Mong-CN"/>
              </w:rPr>
              <w:t>айлант хугацаанд байгууллагын үйл ажиллагааны уялдаа холбоо, зохион байгуулалтыг сайжруулах зорилгоор 7 хоног бүрийн даваа гарагт шуурхай хурал зохион байгуулж, үүрэг даалгаврын хэрэгжилтэд тогтмол хяналт тавин ажиллав.</w:t>
            </w:r>
            <w:r w:rsidR="005F1A11" w:rsidRPr="00A919F5">
              <w:rPr>
                <w:rFonts w:ascii="Arial" w:eastAsia="Times New Roman" w:hAnsi="Arial" w:cs="Arial"/>
                <w:lang w:val="mn-MN" w:eastAsia="zh-CN" w:bidi="mn-Mong-CN"/>
              </w:rPr>
              <w:t xml:space="preserve"> </w:t>
            </w:r>
            <w:r w:rsidR="006E1ECA" w:rsidRPr="00A919F5">
              <w:rPr>
                <w:rFonts w:ascii="Arial" w:eastAsia="Times New Roman" w:hAnsi="Arial" w:cs="Arial"/>
                <w:lang w:eastAsia="zh-CN" w:bidi="mn-Mong-CN"/>
              </w:rPr>
              <w:t xml:space="preserve">Албан хаагчдын мэдлэг, ур чадвар, бүтээмжийг нэмэгдүүлэх чиглэлээр 12 удаагийн сургалтад давхардсан тоогоор 300 албан хаагч, ажилтныг хамруулсан. Мөн байгууллагын болон албан хаагчдын гүйцэтгэлийн төлөвлөгөөний хэрэгжилтэд хяналт-шинжилгээ, үнэлгээ хийж, </w:t>
            </w:r>
            <w:r w:rsidR="005F1A11" w:rsidRPr="00A919F5">
              <w:rPr>
                <w:rFonts w:ascii="Arial" w:eastAsia="Times New Roman" w:hAnsi="Arial" w:cs="Arial"/>
                <w:lang w:val="mn-MN" w:eastAsia="zh-CN" w:bidi="mn-Mong-CN"/>
              </w:rPr>
              <w:t xml:space="preserve">25 албан хаагч ажилтанд зөвлөмж хүргүүлсэн. </w:t>
            </w:r>
            <w:r w:rsidR="006E1ECA" w:rsidRPr="00A919F5">
              <w:rPr>
                <w:rFonts w:ascii="Arial" w:eastAsia="Times New Roman" w:hAnsi="Arial" w:cs="Arial"/>
                <w:lang w:eastAsia="zh-CN" w:bidi="mn-Mong-CN"/>
              </w:rPr>
              <w:t>Дээрх арга хэмжээний үр дүнд байгууллагын үйл ажиллагааны уялдаа холбоо, албан хаагчдын мэдлэг, ур чадвар, ажлын бүтээмж сайжирсан байна.</w:t>
            </w:r>
          </w:p>
        </w:tc>
        <w:tc>
          <w:tcPr>
            <w:tcW w:w="709" w:type="dxa"/>
          </w:tcPr>
          <w:p w:rsidR="005D1564" w:rsidRPr="00A919F5" w:rsidRDefault="005D1564" w:rsidP="005D1564">
            <w:pPr>
              <w:jc w:val="center"/>
              <w:rPr>
                <w:rFonts w:ascii="Arial" w:hAnsi="Arial" w:cs="Arial"/>
              </w:rPr>
            </w:pPr>
          </w:p>
          <w:p w:rsidR="005F1A11" w:rsidRPr="00A919F5" w:rsidRDefault="005F1A11" w:rsidP="005D1564">
            <w:pPr>
              <w:jc w:val="center"/>
              <w:rPr>
                <w:rFonts w:ascii="Arial" w:hAnsi="Arial" w:cs="Arial"/>
              </w:rPr>
            </w:pPr>
          </w:p>
          <w:p w:rsidR="005F1A11" w:rsidRPr="00A919F5" w:rsidRDefault="005F1A11" w:rsidP="005D1564">
            <w:pPr>
              <w:jc w:val="center"/>
              <w:rPr>
                <w:rFonts w:ascii="Arial" w:hAnsi="Arial" w:cs="Arial"/>
              </w:rPr>
            </w:pPr>
          </w:p>
          <w:p w:rsidR="005F1A11" w:rsidRPr="00A919F5" w:rsidRDefault="00297983" w:rsidP="005D1564">
            <w:pPr>
              <w:jc w:val="center"/>
              <w:rPr>
                <w:rFonts w:ascii="Arial" w:hAnsi="Arial" w:cs="Arial"/>
                <w:lang w:val="mn-MN"/>
              </w:rPr>
            </w:pPr>
            <w:r w:rsidRPr="00A919F5">
              <w:rPr>
                <w:rFonts w:ascii="Arial" w:hAnsi="Arial" w:cs="Arial"/>
                <w:lang w:val="mn-MN"/>
              </w:rPr>
              <w:t>10</w:t>
            </w:r>
            <w:r w:rsidR="005F1A11" w:rsidRPr="00A919F5">
              <w:rPr>
                <w:rFonts w:ascii="Arial" w:hAnsi="Arial" w:cs="Arial"/>
                <w:lang w:val="mn-MN"/>
              </w:rPr>
              <w:t>0</w:t>
            </w:r>
          </w:p>
        </w:tc>
      </w:tr>
      <w:tr w:rsidR="005D1564" w:rsidRPr="00A919F5" w:rsidTr="0027273F">
        <w:trPr>
          <w:trHeight w:val="64"/>
        </w:trPr>
        <w:tc>
          <w:tcPr>
            <w:tcW w:w="567" w:type="dxa"/>
            <w:tcBorders>
              <w:top w:val="single" w:sz="4" w:space="0" w:color="auto"/>
            </w:tcBorders>
            <w:vAlign w:val="center"/>
          </w:tcPr>
          <w:p w:rsidR="005D1564" w:rsidRPr="00A919F5" w:rsidRDefault="000F4E03" w:rsidP="005D1564">
            <w:pPr>
              <w:jc w:val="center"/>
              <w:rPr>
                <w:rFonts w:ascii="Arial" w:hAnsi="Arial" w:cs="Arial"/>
                <w:lang w:val="mn-MN"/>
              </w:rPr>
            </w:pPr>
            <w:r w:rsidRPr="00A919F5">
              <w:rPr>
                <w:rFonts w:ascii="Arial" w:hAnsi="Arial" w:cs="Arial"/>
                <w:lang w:val="mn-MN"/>
              </w:rPr>
              <w:t>27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4.5.1.2.Дорноговь аймгийн “Төрийн захиргааны албан хаагчдын ажиллах нөхцөлийг сайжруулах, нийгмийн баталгааг хангах зорилтот хөтөлбөр” үргэлжлүүлэн хэрэгжүүлнэ.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Хөтөлбөрийн хэрэгжилтийн хувь</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84.8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85</w:t>
            </w:r>
          </w:p>
        </w:tc>
        <w:tc>
          <w:tcPr>
            <w:tcW w:w="850"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86</w:t>
            </w:r>
          </w:p>
        </w:tc>
        <w:tc>
          <w:tcPr>
            <w:tcW w:w="1037" w:type="dxa"/>
            <w:tcBorders>
              <w:top w:val="single" w:sz="4" w:space="0" w:color="auto"/>
            </w:tcBorders>
            <w:vAlign w:val="center"/>
          </w:tcPr>
          <w:p w:rsidR="005D1564" w:rsidRPr="00A919F5" w:rsidRDefault="005D1564" w:rsidP="005D1564">
            <w:pPr>
              <w:jc w:val="center"/>
              <w:rPr>
                <w:rFonts w:ascii="Arial" w:hAnsi="Arial" w:cs="Arial"/>
                <w:lang w:val="mn-MN"/>
              </w:rPr>
            </w:pPr>
          </w:p>
        </w:tc>
        <w:tc>
          <w:tcPr>
            <w:tcW w:w="5386" w:type="dxa"/>
            <w:vAlign w:val="center"/>
          </w:tcPr>
          <w:p w:rsidR="005D1564" w:rsidRPr="00A919F5" w:rsidRDefault="00605778" w:rsidP="00605778">
            <w:pPr>
              <w:jc w:val="both"/>
              <w:rPr>
                <w:rFonts w:ascii="Arial" w:hAnsi="Arial" w:cs="Arial"/>
              </w:rPr>
            </w:pPr>
            <w:r w:rsidRPr="00A919F5">
              <w:rPr>
                <w:rFonts w:ascii="Arial" w:hAnsi="Arial" w:cs="Arial"/>
                <w:lang w:val="mn-MN"/>
              </w:rPr>
              <w:t xml:space="preserve">       </w:t>
            </w:r>
            <w:r w:rsidR="00BC246B" w:rsidRPr="00A919F5">
              <w:rPr>
                <w:rFonts w:ascii="Arial" w:hAnsi="Arial" w:cs="Arial"/>
              </w:rPr>
              <w:t>“Төрийн захиргааны албан хаагчдын ажиллах нөхцөлийг сайжруулах, нийгмийн баталгааг хангах зорилтот хөтөлбөр”-ийн хүрээнд төлөвлөсөн 21 ажил, арга хэмжээг хэрэгжүүлэн, 2026 оны эхний хагас жилийн байдлаар 90 хувийн гүйцэтгэлтэйгээр дүгнэж, тайланг холбогдох байгууллагад хүргүүлэхээр бэлтгэсэн.</w:t>
            </w:r>
          </w:p>
        </w:tc>
        <w:tc>
          <w:tcPr>
            <w:tcW w:w="709" w:type="dxa"/>
          </w:tcPr>
          <w:p w:rsidR="00BC246B" w:rsidRPr="00A919F5" w:rsidRDefault="00BC246B" w:rsidP="005D1564">
            <w:pPr>
              <w:jc w:val="center"/>
              <w:rPr>
                <w:rFonts w:ascii="Arial" w:hAnsi="Arial" w:cs="Arial"/>
                <w:lang w:val="mn-MN"/>
              </w:rPr>
            </w:pPr>
          </w:p>
          <w:p w:rsidR="00BC246B" w:rsidRPr="00A919F5" w:rsidRDefault="00BC246B" w:rsidP="005D1564">
            <w:pPr>
              <w:jc w:val="center"/>
              <w:rPr>
                <w:rFonts w:ascii="Arial" w:hAnsi="Arial" w:cs="Arial"/>
                <w:lang w:val="mn-MN"/>
              </w:rPr>
            </w:pPr>
          </w:p>
          <w:p w:rsidR="00BC246B" w:rsidRPr="00A919F5" w:rsidRDefault="00BC246B" w:rsidP="005D1564">
            <w:pPr>
              <w:jc w:val="center"/>
              <w:rPr>
                <w:rFonts w:ascii="Arial" w:hAnsi="Arial" w:cs="Arial"/>
                <w:lang w:val="mn-MN"/>
              </w:rPr>
            </w:pPr>
          </w:p>
          <w:p w:rsidR="005D1564" w:rsidRPr="00A919F5" w:rsidRDefault="00BC246B" w:rsidP="005D1564">
            <w:pPr>
              <w:jc w:val="center"/>
              <w:rPr>
                <w:rFonts w:ascii="Arial" w:hAnsi="Arial" w:cs="Arial"/>
                <w:lang w:val="mn-MN"/>
              </w:rPr>
            </w:pPr>
            <w:r w:rsidRPr="00A919F5">
              <w:rPr>
                <w:rFonts w:ascii="Arial" w:hAnsi="Arial" w:cs="Arial"/>
                <w:lang w:val="mn-MN"/>
              </w:rPr>
              <w:t>100</w:t>
            </w: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28</w:t>
            </w:r>
          </w:p>
        </w:tc>
        <w:tc>
          <w:tcPr>
            <w:tcW w:w="1985" w:type="dxa"/>
            <w:tcBorders>
              <w:top w:val="nil"/>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4.5.1.3.“Тогтвор суурьшилтай ажиллаж байгаа төрийн захиргааны албан хаагчдад анх удаа орон сууц худалдан авах, барихад нь зориулж дэмжлэг үзүүлэх журам”-ыг хэрэгжүүлнэ.</w:t>
            </w:r>
          </w:p>
        </w:tc>
        <w:tc>
          <w:tcPr>
            <w:tcW w:w="166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дэмжлэг үзүүлсэн албан хаагчид</w:t>
            </w:r>
          </w:p>
        </w:tc>
        <w:tc>
          <w:tcPr>
            <w:tcW w:w="88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47</w:t>
            </w:r>
          </w:p>
        </w:tc>
        <w:tc>
          <w:tcPr>
            <w:tcW w:w="70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80</w:t>
            </w:r>
          </w:p>
        </w:tc>
        <w:tc>
          <w:tcPr>
            <w:tcW w:w="850" w:type="dxa"/>
            <w:tcBorders>
              <w:top w:val="nil"/>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100</w:t>
            </w:r>
          </w:p>
        </w:tc>
        <w:tc>
          <w:tcPr>
            <w:tcW w:w="1037" w:type="dxa"/>
            <w:vAlign w:val="center"/>
          </w:tcPr>
          <w:p w:rsidR="005D1564" w:rsidRPr="00A919F5" w:rsidRDefault="005D1564" w:rsidP="005D1564">
            <w:pPr>
              <w:jc w:val="center"/>
              <w:rPr>
                <w:rFonts w:ascii="Arial" w:hAnsi="Arial" w:cs="Arial"/>
              </w:rPr>
            </w:pPr>
          </w:p>
        </w:tc>
        <w:tc>
          <w:tcPr>
            <w:tcW w:w="5386" w:type="dxa"/>
          </w:tcPr>
          <w:p w:rsidR="005D1564" w:rsidRPr="00A919F5" w:rsidRDefault="003D2E86" w:rsidP="005F1A11">
            <w:pPr>
              <w:jc w:val="both"/>
              <w:rPr>
                <w:rFonts w:ascii="Arial" w:hAnsi="Arial" w:cs="Arial"/>
                <w:lang w:val="mn-MN"/>
              </w:rPr>
            </w:pPr>
            <w:r w:rsidRPr="00A919F5">
              <w:rPr>
                <w:rFonts w:ascii="Arial" w:hAnsi="Arial" w:cs="Arial"/>
                <w:lang w:val="mn-MN"/>
              </w:rPr>
              <w:t xml:space="preserve">        </w:t>
            </w:r>
            <w:r w:rsidR="005F1A11" w:rsidRPr="00A919F5">
              <w:rPr>
                <w:rFonts w:ascii="Arial" w:hAnsi="Arial" w:cs="Arial"/>
              </w:rPr>
              <w:t>Тайлант хугацаанд тус журмын хэрэгжилтийн талаар албан хаагчдад мэдээлэл хүргэж, орон сууцны нөхцөлөө сайжруулах хүсэлтэй албан хаагчдын судалгааг гарган ажиллаж байна. Одоогоор тус журамд хамрагдсан албан хаагч бүртгэгдээгүй боловч аймгийн төвд баригдаж буй орон сууцны хөтөлбөрт байгууллагын нэгээс доошгүй албан хаагчийг хамруулах чиглэлээр холбогдох байгууллагуудтай хамтран ажиллах, дэмжлэг үзүүлэх арга хэмжээг төлөвлөн ажиллаж байна.</w:t>
            </w:r>
          </w:p>
        </w:tc>
        <w:tc>
          <w:tcPr>
            <w:tcW w:w="709" w:type="dxa"/>
          </w:tcPr>
          <w:p w:rsidR="005D1564" w:rsidRPr="00A919F5" w:rsidRDefault="005D1564" w:rsidP="005D1564">
            <w:pPr>
              <w:jc w:val="center"/>
              <w:rPr>
                <w:rFonts w:ascii="Arial" w:hAnsi="Arial" w:cs="Arial"/>
              </w:rPr>
            </w:pPr>
          </w:p>
          <w:p w:rsidR="005F1A11" w:rsidRPr="00A919F5" w:rsidRDefault="005F1A11" w:rsidP="005D1564">
            <w:pPr>
              <w:jc w:val="center"/>
              <w:rPr>
                <w:rFonts w:ascii="Arial" w:hAnsi="Arial" w:cs="Arial"/>
              </w:rPr>
            </w:pPr>
          </w:p>
          <w:p w:rsidR="005F1A11" w:rsidRPr="00A919F5" w:rsidRDefault="005F1A11" w:rsidP="005D1564">
            <w:pPr>
              <w:jc w:val="center"/>
              <w:rPr>
                <w:rFonts w:ascii="Arial" w:hAnsi="Arial" w:cs="Arial"/>
              </w:rPr>
            </w:pPr>
          </w:p>
          <w:p w:rsidR="005F1A11" w:rsidRPr="00A919F5" w:rsidRDefault="005F1A11" w:rsidP="005D1564">
            <w:pPr>
              <w:jc w:val="center"/>
              <w:rPr>
                <w:rFonts w:ascii="Arial" w:hAnsi="Arial" w:cs="Arial"/>
              </w:rPr>
            </w:pPr>
          </w:p>
          <w:p w:rsidR="005F1A11" w:rsidRPr="00A919F5" w:rsidRDefault="005F1A11" w:rsidP="005D1564">
            <w:pPr>
              <w:jc w:val="center"/>
              <w:rPr>
                <w:rFonts w:ascii="Arial" w:hAnsi="Arial" w:cs="Arial"/>
                <w:lang w:val="mn-MN"/>
              </w:rPr>
            </w:pPr>
            <w:r w:rsidRPr="00A919F5">
              <w:rPr>
                <w:rFonts w:ascii="Arial" w:hAnsi="Arial" w:cs="Arial"/>
                <w:lang w:val="mn-MN"/>
              </w:rPr>
              <w:t>30</w:t>
            </w:r>
          </w:p>
        </w:tc>
      </w:tr>
      <w:tr w:rsidR="005D1564" w:rsidRPr="00A919F5" w:rsidTr="0027273F">
        <w:trPr>
          <w:trHeight w:val="71"/>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4.5.1.4.Төрийн албан хаагч ёс зүй, харилцаа, хандлагаараа олон нийтэд үлгэрлэх соёлыг төлөвшүүлж, цогц чадамжтай хүний нөөцийг бүрдүүлж, төрийн албан хаагчдын ажлын үр дүнг үнэлэх гүйцэтгэлийн үнэлгээний тогтолцоог хэрэгжүүлнэ.</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Гүйцэтгэлийн үнэлгээгээр хангалттай үнэлэгдсэн албан хаагчид</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3694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3800</w:t>
            </w:r>
          </w:p>
        </w:tc>
        <w:tc>
          <w:tcPr>
            <w:tcW w:w="850"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3850</w:t>
            </w:r>
          </w:p>
        </w:tc>
        <w:tc>
          <w:tcPr>
            <w:tcW w:w="1037" w:type="dxa"/>
            <w:tcBorders>
              <w:top w:val="single" w:sz="4" w:space="0" w:color="auto"/>
            </w:tcBorders>
            <w:vAlign w:val="center"/>
          </w:tcPr>
          <w:p w:rsidR="005D1564" w:rsidRPr="00A919F5" w:rsidRDefault="005D1564" w:rsidP="005D1564">
            <w:pPr>
              <w:jc w:val="center"/>
              <w:rPr>
                <w:rFonts w:ascii="Arial" w:hAnsi="Arial" w:cs="Arial"/>
              </w:rPr>
            </w:pPr>
          </w:p>
        </w:tc>
        <w:tc>
          <w:tcPr>
            <w:tcW w:w="5386" w:type="dxa"/>
            <w:shd w:val="clear" w:color="auto" w:fill="auto"/>
            <w:vAlign w:val="center"/>
          </w:tcPr>
          <w:p w:rsidR="005D1564" w:rsidRPr="00EF5F8A" w:rsidRDefault="003D2E86" w:rsidP="00A75034">
            <w:pPr>
              <w:spacing w:before="100" w:beforeAutospacing="1" w:after="100" w:afterAutospacing="1"/>
              <w:jc w:val="both"/>
              <w:rPr>
                <w:rFonts w:ascii="Arial" w:eastAsia="Times New Roman" w:hAnsi="Arial" w:cs="Arial"/>
                <w:lang w:eastAsia="zh-CN" w:bidi="mn-Mong-CN"/>
              </w:rPr>
            </w:pPr>
            <w:r w:rsidRPr="00A919F5">
              <w:rPr>
                <w:rFonts w:ascii="Arial" w:eastAsia="Times New Roman" w:hAnsi="Arial" w:cs="Arial"/>
                <w:lang w:val="mn-MN" w:eastAsia="zh-CN" w:bidi="mn-Mong-CN"/>
              </w:rPr>
              <w:t xml:space="preserve">      </w:t>
            </w:r>
            <w:r w:rsidR="005F1A11" w:rsidRPr="00A919F5">
              <w:rPr>
                <w:rFonts w:ascii="Arial" w:eastAsia="Times New Roman" w:hAnsi="Arial" w:cs="Arial"/>
                <w:lang w:eastAsia="zh-CN" w:bidi="mn-Mong-CN"/>
              </w:rPr>
              <w:t>Тайлант хугацаанд төрийн албан хаагчдын ёс зүй, харилцаа, хандлагыг төлөвшүүлэх, мэдлэг, ур чадварыг дээшлүүлэх чиглэлээр төлөвлөсөн сургалт, мэдээллийн ажлыг хэрэгжүүлж, давхардсан тоогоор 300 албан хаагч, ажилтныг 12 удаагийн сургалтад хамруулсан.</w:t>
            </w:r>
            <w:r w:rsidR="005F1A11" w:rsidRPr="00A919F5">
              <w:rPr>
                <w:rFonts w:ascii="Arial" w:eastAsia="Times New Roman" w:hAnsi="Arial" w:cs="Arial"/>
                <w:lang w:val="mn-MN" w:eastAsia="zh-CN" w:bidi="mn-Mong-CN"/>
              </w:rPr>
              <w:t xml:space="preserve"> </w:t>
            </w:r>
            <w:r w:rsidR="005F1A11" w:rsidRPr="00A919F5">
              <w:rPr>
                <w:rFonts w:ascii="Arial" w:eastAsia="Times New Roman" w:hAnsi="Arial" w:cs="Arial"/>
                <w:lang w:eastAsia="zh-CN" w:bidi="mn-Mong-CN"/>
              </w:rPr>
              <w:t>Байгууллагын даргын тушаалаар шинэчлэн баталсан дотоод журамд төрийн албан хаагчийн ёс зүй, сахилга хариуцлагын асуудлыг тусгай бүлгээр зохицуулж, хэрэгжилтийг ханган ажиллаж байна.</w:t>
            </w:r>
            <w:r w:rsidR="00A75034" w:rsidRPr="00A919F5">
              <w:rPr>
                <w:rFonts w:ascii="Arial" w:eastAsia="Times New Roman" w:hAnsi="Arial" w:cs="Arial"/>
                <w:lang w:val="mn-MN" w:eastAsia="zh-CN" w:bidi="mn-Mong-CN"/>
              </w:rPr>
              <w:t xml:space="preserve"> Мэдлэг шалгах чиглэлээр 2 удаа сорил авч, үр дүнг тооцсон.</w:t>
            </w:r>
            <w:r w:rsidR="005F1A11" w:rsidRPr="00A919F5">
              <w:rPr>
                <w:rFonts w:ascii="Arial" w:eastAsia="Times New Roman" w:hAnsi="Arial" w:cs="Arial"/>
                <w:lang w:val="mn-MN" w:eastAsia="zh-CN" w:bidi="mn-Mong-CN"/>
              </w:rPr>
              <w:t xml:space="preserve"> </w:t>
            </w:r>
            <w:r w:rsidR="005F1A11" w:rsidRPr="00A919F5">
              <w:rPr>
                <w:rFonts w:ascii="Arial" w:eastAsia="Times New Roman" w:hAnsi="Arial" w:cs="Arial"/>
                <w:lang w:eastAsia="zh-CN" w:bidi="mn-Mong-CN"/>
              </w:rPr>
              <w:t>Мөн төрийн албан хаагчдын ажлын үр дүн, гүйцэтгэлийг үнэлэх тогтолцоог хэрэгжүүлэн гүйцэтгэлийн төлөвлөгөөний биелэлтэд тогтмол хяналт-шинжилгээ, үнэлгээ хийж, тайлант хугацааны гүйцэтгэлийн үнэлгээ</w:t>
            </w:r>
            <w:r w:rsidR="005F1A11" w:rsidRPr="00A919F5">
              <w:rPr>
                <w:rFonts w:ascii="Arial" w:eastAsia="Times New Roman" w:hAnsi="Arial" w:cs="Arial"/>
                <w:lang w:val="mn-MN" w:eastAsia="zh-CN" w:bidi="mn-Mong-CN"/>
              </w:rPr>
              <w:t>г өмнөх оны мөн үетэй ха</w:t>
            </w:r>
            <w:r w:rsidR="009012F6" w:rsidRPr="00A919F5">
              <w:rPr>
                <w:rFonts w:ascii="Arial" w:eastAsia="Times New Roman" w:hAnsi="Arial" w:cs="Arial"/>
                <w:lang w:val="mn-MN" w:eastAsia="zh-CN" w:bidi="mn-Mong-CN"/>
              </w:rPr>
              <w:t>рьцуулан ахиулах зохион байгуул</w:t>
            </w:r>
            <w:r w:rsidR="009012F6" w:rsidRPr="00A919F5">
              <w:rPr>
                <w:rFonts w:ascii="Arial" w:eastAsia="Times New Roman" w:hAnsi="Arial"/>
                <w:lang w:val="mn-MN" w:eastAsia="zh-CN" w:bidi="mn-Mong-CN"/>
              </w:rPr>
              <w:t>л</w:t>
            </w:r>
            <w:r w:rsidR="005F1A11" w:rsidRPr="00A919F5">
              <w:rPr>
                <w:rFonts w:ascii="Arial" w:eastAsia="Times New Roman" w:hAnsi="Arial" w:cs="Arial"/>
                <w:lang w:val="mn-MN" w:eastAsia="zh-CN" w:bidi="mn-Mong-CN"/>
              </w:rPr>
              <w:t xml:space="preserve">алтын арга хэмжээ аван ажиллаж байна </w:t>
            </w:r>
            <w:r w:rsidR="005F1A11" w:rsidRPr="00A919F5">
              <w:rPr>
                <w:rFonts w:ascii="Arial" w:eastAsia="Times New Roman" w:hAnsi="Arial" w:cs="Arial"/>
                <w:lang w:eastAsia="zh-CN" w:bidi="mn-Mong-CN"/>
              </w:rPr>
              <w:t>Дээрх арга хэмжээний үр дүнд албан хаагчдын ёс зүй, харилцаа, хандлага төлөвшиж, мэргэжлийн мэдлэг, ур чадвар дээшлэн, байгууллагын хүний нөөцийн чадавх болон ажлын үр дүн сайжирсан байна.</w:t>
            </w:r>
            <w:r w:rsidR="005F1A11" w:rsidRPr="00A919F5">
              <w:rPr>
                <w:rFonts w:ascii="Arial" w:eastAsia="Times New Roman" w:hAnsi="Arial" w:cs="Arial"/>
                <w:lang w:val="mn-MN" w:eastAsia="zh-CN" w:bidi="mn-Mong-CN"/>
              </w:rPr>
              <w:t xml:space="preserve"> </w:t>
            </w:r>
          </w:p>
        </w:tc>
        <w:tc>
          <w:tcPr>
            <w:tcW w:w="709" w:type="dxa"/>
          </w:tcPr>
          <w:p w:rsidR="005D1564" w:rsidRPr="00A919F5" w:rsidRDefault="005D1564" w:rsidP="005D1564">
            <w:pPr>
              <w:jc w:val="center"/>
              <w:rPr>
                <w:rFonts w:ascii="Arial" w:hAnsi="Arial" w:cs="Arial"/>
              </w:rPr>
            </w:pPr>
          </w:p>
          <w:p w:rsidR="00A75034" w:rsidRPr="00A919F5" w:rsidRDefault="00A75034" w:rsidP="005D1564">
            <w:pPr>
              <w:jc w:val="center"/>
              <w:rPr>
                <w:rFonts w:ascii="Arial" w:hAnsi="Arial" w:cs="Arial"/>
              </w:rPr>
            </w:pPr>
          </w:p>
          <w:p w:rsidR="00A75034" w:rsidRPr="00A919F5" w:rsidRDefault="00A75034" w:rsidP="005D1564">
            <w:pPr>
              <w:jc w:val="center"/>
              <w:rPr>
                <w:rFonts w:ascii="Arial" w:hAnsi="Arial" w:cs="Arial"/>
              </w:rPr>
            </w:pPr>
          </w:p>
          <w:p w:rsidR="00A75034" w:rsidRPr="00A919F5" w:rsidRDefault="00A75034" w:rsidP="005D1564">
            <w:pPr>
              <w:jc w:val="center"/>
              <w:rPr>
                <w:rFonts w:ascii="Arial" w:hAnsi="Arial" w:cs="Arial"/>
              </w:rPr>
            </w:pPr>
          </w:p>
          <w:p w:rsidR="00A75034" w:rsidRPr="00A919F5" w:rsidRDefault="00A75034" w:rsidP="005D1564">
            <w:pPr>
              <w:jc w:val="center"/>
              <w:rPr>
                <w:rFonts w:ascii="Arial" w:hAnsi="Arial" w:cs="Arial"/>
                <w:lang w:val="mn-MN"/>
              </w:rPr>
            </w:pPr>
            <w:r w:rsidRPr="00A919F5">
              <w:rPr>
                <w:rFonts w:ascii="Arial" w:hAnsi="Arial" w:cs="Arial"/>
                <w:lang w:val="mn-MN"/>
              </w:rPr>
              <w:t>70</w:t>
            </w:r>
          </w:p>
        </w:tc>
      </w:tr>
      <w:tr w:rsidR="005D1564" w:rsidRPr="00A919F5" w:rsidTr="0027273F">
        <w:trPr>
          <w:trHeight w:val="64"/>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4.5.1.5.Гадаад улсын ижил </w:t>
            </w:r>
            <w:r w:rsidRPr="00A919F5">
              <w:rPr>
                <w:rFonts w:ascii="Arial" w:hAnsi="Arial" w:cs="Arial"/>
                <w:color w:val="000000"/>
              </w:rPr>
              <w:lastRenderedPageBreak/>
              <w:t>төстэй байгууллагын үйл ажиллагаатай танилцах, тодорхой хугацааны сургалтад төрийн албан хаагчдыг хамруулах бодлого баримтална.</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lastRenderedPageBreak/>
              <w:t xml:space="preserve">гадаад улсад сургалт, </w:t>
            </w:r>
            <w:r w:rsidRPr="00A919F5">
              <w:rPr>
                <w:rFonts w:ascii="Arial" w:hAnsi="Arial" w:cs="Arial"/>
                <w:color w:val="000000"/>
              </w:rPr>
              <w:lastRenderedPageBreak/>
              <w:t>туршлага судлах арга хэмжээнд хамрагдсан төрийн албан хаагчдын тоо</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lastRenderedPageBreak/>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15</w:t>
            </w:r>
          </w:p>
        </w:tc>
        <w:tc>
          <w:tcPr>
            <w:tcW w:w="1037" w:type="dxa"/>
            <w:tcBorders>
              <w:top w:val="single" w:sz="4" w:space="0" w:color="auto"/>
            </w:tcBorders>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8C39EC" w:rsidP="005D1564">
            <w:pPr>
              <w:jc w:val="center"/>
              <w:rPr>
                <w:rFonts w:ascii="Arial" w:hAnsi="Arial" w:cs="Arial"/>
                <w:lang w:val="mn-MN"/>
              </w:rPr>
            </w:pPr>
            <w:r w:rsidRPr="00A919F5">
              <w:rPr>
                <w:rFonts w:ascii="Arial" w:hAnsi="Arial" w:cs="Arial"/>
                <w:lang w:val="mn-MN"/>
              </w:rPr>
              <w:t xml:space="preserve">Хэрэгжээгүй </w:t>
            </w:r>
          </w:p>
        </w:tc>
        <w:tc>
          <w:tcPr>
            <w:tcW w:w="709" w:type="dxa"/>
          </w:tcPr>
          <w:p w:rsidR="005D1564" w:rsidRPr="00A919F5" w:rsidRDefault="005D1564" w:rsidP="005D1564">
            <w:pPr>
              <w:jc w:val="center"/>
              <w:rPr>
                <w:rFonts w:ascii="Arial" w:hAnsi="Arial" w:cs="Arial"/>
              </w:rPr>
            </w:pP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lastRenderedPageBreak/>
              <w:t>31</w:t>
            </w:r>
          </w:p>
        </w:tc>
        <w:tc>
          <w:tcPr>
            <w:tcW w:w="1985" w:type="dxa"/>
            <w:tcBorders>
              <w:top w:val="nil"/>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4.5.1.6.Төрийн албан хаагчдыг ажилласан жил, ажлын үр дүнг харгалзан түрээсийн орон сууцад хамруулна. </w:t>
            </w:r>
          </w:p>
        </w:tc>
        <w:tc>
          <w:tcPr>
            <w:tcW w:w="166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00000"/>
              </w:rPr>
            </w:pPr>
            <w:r w:rsidRPr="00A919F5">
              <w:rPr>
                <w:rFonts w:ascii="Arial" w:hAnsi="Arial" w:cs="Arial"/>
                <w:color w:val="000000"/>
              </w:rPr>
              <w:t>Түрээсийн орон сууцанд хамрагдсан төрийн албан хаагчдын тоо</w:t>
            </w:r>
          </w:p>
        </w:tc>
        <w:tc>
          <w:tcPr>
            <w:tcW w:w="88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Тоо</w:t>
            </w:r>
          </w:p>
        </w:tc>
        <w:tc>
          <w:tcPr>
            <w:tcW w:w="70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47</w:t>
            </w:r>
          </w:p>
        </w:tc>
        <w:tc>
          <w:tcPr>
            <w:tcW w:w="70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80</w:t>
            </w:r>
          </w:p>
        </w:tc>
        <w:tc>
          <w:tcPr>
            <w:tcW w:w="850" w:type="dxa"/>
            <w:tcBorders>
              <w:top w:val="nil"/>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83</w:t>
            </w:r>
          </w:p>
        </w:tc>
        <w:tc>
          <w:tcPr>
            <w:tcW w:w="1037" w:type="dxa"/>
            <w:vAlign w:val="center"/>
          </w:tcPr>
          <w:p w:rsidR="005D1564" w:rsidRPr="00A919F5" w:rsidRDefault="005D1564" w:rsidP="005D1564">
            <w:pPr>
              <w:jc w:val="center"/>
              <w:rPr>
                <w:rFonts w:ascii="Arial" w:hAnsi="Arial" w:cs="Arial"/>
              </w:rPr>
            </w:pPr>
          </w:p>
        </w:tc>
        <w:tc>
          <w:tcPr>
            <w:tcW w:w="5386" w:type="dxa"/>
            <w:vAlign w:val="center"/>
          </w:tcPr>
          <w:p w:rsidR="005D1564" w:rsidRPr="00A919F5" w:rsidRDefault="003D2E86" w:rsidP="008C39EC">
            <w:pPr>
              <w:jc w:val="both"/>
              <w:rPr>
                <w:rFonts w:ascii="Arial" w:hAnsi="Arial" w:cs="Arial"/>
              </w:rPr>
            </w:pPr>
            <w:r w:rsidRPr="00A919F5">
              <w:rPr>
                <w:rFonts w:ascii="Arial" w:hAnsi="Arial" w:cs="Arial"/>
                <w:lang w:val="mn-MN"/>
              </w:rPr>
              <w:t xml:space="preserve">     </w:t>
            </w:r>
            <w:r w:rsidR="008C39EC" w:rsidRPr="00A919F5">
              <w:rPr>
                <w:rFonts w:ascii="Arial" w:hAnsi="Arial" w:cs="Arial"/>
              </w:rPr>
              <w:t>Тайлант хугацаанд төрийн албан хаагчдыг түрээсийн орон сууцанд хамруулах боломж нөхцөлийг бүрдүүлэх чиглэлээр судалгаа, мэдээллийн ажлыг зохион байгуулж, орон сууцны хэрэгцээ шаардлагатай албан хаагчдын мэдээллийг нэгтгэн ажилласан. Одоогоор түрээсийн орон сууцанд хамрагдсан албан хаагч байхгүй бөгөөд цаашид ажилласан жил, ажлын үр дүнг харгалзан холбогдох хөтөлбөр, төсөлд хамруулах чиглэлээр ажиллаж байна.</w:t>
            </w:r>
          </w:p>
        </w:tc>
        <w:tc>
          <w:tcPr>
            <w:tcW w:w="709" w:type="dxa"/>
          </w:tcPr>
          <w:p w:rsidR="005D1564" w:rsidRPr="00A919F5" w:rsidRDefault="00A75034" w:rsidP="005D1564">
            <w:pPr>
              <w:jc w:val="center"/>
              <w:rPr>
                <w:rFonts w:ascii="Arial" w:hAnsi="Arial" w:cs="Arial"/>
                <w:lang w:val="mn-MN"/>
              </w:rPr>
            </w:pPr>
            <w:r w:rsidRPr="00A919F5">
              <w:rPr>
                <w:rFonts w:ascii="Arial" w:hAnsi="Arial" w:cs="Arial"/>
                <w:lang w:val="mn-MN"/>
              </w:rPr>
              <w:t>30</w:t>
            </w:r>
          </w:p>
        </w:tc>
      </w:tr>
      <w:tr w:rsidR="005D1564" w:rsidRPr="00A919F5" w:rsidTr="0027273F">
        <w:trPr>
          <w:trHeight w:val="510"/>
        </w:trPr>
        <w:tc>
          <w:tcPr>
            <w:tcW w:w="567" w:type="dxa"/>
            <w:vAlign w:val="center"/>
          </w:tcPr>
          <w:p w:rsidR="005D1564" w:rsidRPr="00A919F5" w:rsidRDefault="000F4E03" w:rsidP="005D1564">
            <w:pPr>
              <w:jc w:val="center"/>
              <w:rPr>
                <w:rFonts w:ascii="Arial" w:hAnsi="Arial" w:cs="Arial"/>
                <w:lang w:val="mn-MN"/>
              </w:rPr>
            </w:pPr>
            <w:r w:rsidRPr="00A919F5">
              <w:rPr>
                <w:rFonts w:ascii="Arial" w:hAnsi="Arial" w:cs="Arial"/>
                <w:lang w:val="mn-MN"/>
              </w:rPr>
              <w:t>32</w:t>
            </w:r>
          </w:p>
        </w:tc>
        <w:tc>
          <w:tcPr>
            <w:tcW w:w="1985" w:type="dxa"/>
            <w:tcBorders>
              <w:top w:val="nil"/>
              <w:left w:val="single" w:sz="4" w:space="0" w:color="auto"/>
              <w:bottom w:val="single" w:sz="4" w:space="0" w:color="auto"/>
              <w:right w:val="single" w:sz="4" w:space="0" w:color="auto"/>
            </w:tcBorders>
            <w:shd w:val="clear" w:color="auto" w:fill="auto"/>
            <w:vAlign w:val="center"/>
          </w:tcPr>
          <w:p w:rsidR="005D1564" w:rsidRPr="00A919F5" w:rsidRDefault="005D1564" w:rsidP="005D1564">
            <w:pPr>
              <w:jc w:val="both"/>
              <w:rPr>
                <w:rFonts w:ascii="Arial" w:hAnsi="Arial" w:cs="Arial"/>
                <w:color w:val="000000"/>
              </w:rPr>
            </w:pPr>
            <w:r w:rsidRPr="00A919F5">
              <w:rPr>
                <w:rFonts w:ascii="Arial" w:hAnsi="Arial" w:cs="Arial"/>
                <w:color w:val="000000"/>
              </w:rPr>
              <w:t xml:space="preserve">4.5.1.8.Төрийн байгууллага, албан хаагчдын ажиллах нөхцөлийг бүрдүүлэх барилга, ажлын байрны асуудал болон шаардлагатай тоног төхөөрөмж, эд хөрөнгийг үе </w:t>
            </w:r>
            <w:r w:rsidRPr="00A919F5">
              <w:rPr>
                <w:rFonts w:ascii="Arial" w:hAnsi="Arial" w:cs="Arial"/>
                <w:color w:val="000000"/>
              </w:rPr>
              <w:lastRenderedPageBreak/>
              <w:t xml:space="preserve">шаттай шийдвэрлэнэ.  </w:t>
            </w:r>
          </w:p>
        </w:tc>
        <w:tc>
          <w:tcPr>
            <w:tcW w:w="166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lastRenderedPageBreak/>
              <w:t>Албан хаагчдын сэтгэл ханамжийн хувь</w:t>
            </w:r>
          </w:p>
        </w:tc>
        <w:tc>
          <w:tcPr>
            <w:tcW w:w="88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Хувь</w:t>
            </w:r>
          </w:p>
        </w:tc>
        <w:tc>
          <w:tcPr>
            <w:tcW w:w="706"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0</w:t>
            </w:r>
          </w:p>
        </w:tc>
        <w:tc>
          <w:tcPr>
            <w:tcW w:w="709" w:type="dxa"/>
            <w:tcBorders>
              <w:top w:val="nil"/>
              <w:left w:val="nil"/>
              <w:bottom w:val="single" w:sz="4" w:space="0" w:color="auto"/>
              <w:right w:val="single" w:sz="4" w:space="0" w:color="auto"/>
            </w:tcBorders>
            <w:shd w:val="clear" w:color="000000" w:fill="FFFFFF"/>
            <w:vAlign w:val="center"/>
          </w:tcPr>
          <w:p w:rsidR="005D1564" w:rsidRPr="00A919F5" w:rsidRDefault="005D1564" w:rsidP="005D1564">
            <w:pPr>
              <w:jc w:val="center"/>
              <w:rPr>
                <w:rFonts w:ascii="Arial" w:hAnsi="Arial" w:cs="Arial"/>
                <w:color w:val="0D0D0D"/>
              </w:rPr>
            </w:pPr>
            <w:r w:rsidRPr="00A919F5">
              <w:rPr>
                <w:rFonts w:ascii="Arial" w:hAnsi="Arial" w:cs="Arial"/>
                <w:color w:val="0D0D0D"/>
              </w:rPr>
              <w:t>55</w:t>
            </w:r>
          </w:p>
        </w:tc>
        <w:tc>
          <w:tcPr>
            <w:tcW w:w="850" w:type="dxa"/>
            <w:tcBorders>
              <w:top w:val="nil"/>
              <w:left w:val="nil"/>
              <w:bottom w:val="single" w:sz="4" w:space="0" w:color="auto"/>
              <w:right w:val="single" w:sz="4" w:space="0" w:color="auto"/>
            </w:tcBorders>
            <w:shd w:val="clear" w:color="auto" w:fill="auto"/>
            <w:vAlign w:val="center"/>
          </w:tcPr>
          <w:p w:rsidR="005D1564" w:rsidRPr="00A919F5" w:rsidRDefault="005D1564" w:rsidP="005D1564">
            <w:pPr>
              <w:jc w:val="center"/>
              <w:rPr>
                <w:rFonts w:ascii="Arial" w:hAnsi="Arial" w:cs="Arial"/>
              </w:rPr>
            </w:pPr>
            <w:r w:rsidRPr="00A919F5">
              <w:rPr>
                <w:rFonts w:ascii="Arial" w:hAnsi="Arial" w:cs="Arial"/>
              </w:rPr>
              <w:t>70</w:t>
            </w:r>
          </w:p>
        </w:tc>
        <w:tc>
          <w:tcPr>
            <w:tcW w:w="1037" w:type="dxa"/>
            <w:vAlign w:val="center"/>
          </w:tcPr>
          <w:p w:rsidR="005D1564" w:rsidRPr="00A919F5" w:rsidRDefault="005D1564" w:rsidP="005D1564">
            <w:pPr>
              <w:jc w:val="center"/>
              <w:rPr>
                <w:rFonts w:ascii="Arial" w:hAnsi="Arial" w:cs="Arial"/>
              </w:rPr>
            </w:pPr>
          </w:p>
        </w:tc>
        <w:tc>
          <w:tcPr>
            <w:tcW w:w="5386" w:type="dxa"/>
            <w:shd w:val="clear" w:color="auto" w:fill="auto"/>
            <w:vAlign w:val="center"/>
          </w:tcPr>
          <w:p w:rsidR="005D1564" w:rsidRPr="00A919F5" w:rsidRDefault="003D2E86" w:rsidP="00CE2F70">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A75034" w:rsidRPr="00A919F5">
              <w:rPr>
                <w:rFonts w:ascii="Arial" w:eastAsia="Times New Roman" w:hAnsi="Arial" w:cs="Arial"/>
                <w:lang w:val="mn-MN" w:eastAsia="zh-CN" w:bidi="mn-Mong-CN"/>
              </w:rPr>
              <w:t>Б</w:t>
            </w:r>
            <w:r w:rsidR="008C39EC" w:rsidRPr="00A919F5">
              <w:rPr>
                <w:rFonts w:ascii="Arial" w:eastAsia="Times New Roman" w:hAnsi="Arial" w:cs="Arial"/>
                <w:lang w:eastAsia="zh-CN" w:bidi="mn-Mong-CN"/>
              </w:rPr>
              <w:t>айгууллагын үйл ажиллагааны хэвийн нөхцөлийг хангах, спортын бэлтгэл сургуулилалт, албан хэрэгцээ болон архивын орчны нөхцөлийг сайжруулах зорилгоор шаардлагатай тоног төхөөрөмж, эд хөрөнгийг үе шаттайгаар шийдвэрлэн ажилласан.</w:t>
            </w:r>
            <w:r w:rsidR="008C39EC" w:rsidRPr="00A919F5">
              <w:rPr>
                <w:rFonts w:ascii="Arial" w:eastAsia="Times New Roman" w:hAnsi="Arial" w:cs="Arial"/>
                <w:lang w:val="mn-MN" w:eastAsia="zh-CN" w:bidi="mn-Mong-CN"/>
              </w:rPr>
              <w:t xml:space="preserve"> </w:t>
            </w:r>
            <w:r w:rsidR="008C39EC" w:rsidRPr="00A919F5">
              <w:rPr>
                <w:rFonts w:ascii="Arial" w:eastAsia="Times New Roman" w:hAnsi="Arial" w:cs="Arial"/>
                <w:lang w:eastAsia="zh-CN" w:bidi="mn-Mong-CN"/>
              </w:rPr>
              <w:t xml:space="preserve">Тухайлбал, нийт </w:t>
            </w:r>
            <w:r w:rsidR="008C39EC" w:rsidRPr="00A919F5">
              <w:rPr>
                <w:rFonts w:ascii="Arial" w:eastAsia="Times New Roman" w:hAnsi="Arial" w:cs="Arial"/>
                <w:color w:val="000000" w:themeColor="text1"/>
                <w:lang w:eastAsia="zh-CN" w:bidi="mn-Mong-CN"/>
              </w:rPr>
              <w:t xml:space="preserve">20.9 сая төгрөгийн хөрөнгөөр 4 ширхэг нөүтбүүк, сагсан бөмбөгийн шидэлтийн техник хэрэгсэл, жүдо бөхийн дэвжээ 28 ширхэг, волейболын үсрэлтийн төхөөрөмж 4 багц, архивын өрөөнд чийгшүүлэгч аппарат, сагсны 10 бөмбөг, волейболын 10 бөмбөг </w:t>
            </w:r>
            <w:r w:rsidR="00CE2F70" w:rsidRPr="00A919F5">
              <w:rPr>
                <w:rFonts w:ascii="Arial" w:eastAsia="Times New Roman" w:hAnsi="Arial" w:cs="Arial"/>
                <w:color w:val="000000" w:themeColor="text1"/>
                <w:lang w:val="mn-MN" w:eastAsia="zh-CN" w:bidi="mn-Mong-CN"/>
              </w:rPr>
              <w:t>зэрэг</w:t>
            </w:r>
            <w:r w:rsidR="008C39EC" w:rsidRPr="00A919F5">
              <w:rPr>
                <w:rFonts w:ascii="Arial" w:eastAsia="Times New Roman" w:hAnsi="Arial" w:cs="Arial"/>
                <w:color w:val="000000" w:themeColor="text1"/>
                <w:lang w:eastAsia="zh-CN" w:bidi="mn-Mong-CN"/>
              </w:rPr>
              <w:t xml:space="preserve"> бусад спортын хэрэглэгдэхүүн, тоног төхөөрөмжийг худалдан авч, үйл ажиллагаанд ашиглаж байна.</w:t>
            </w:r>
            <w:r w:rsidR="008C39EC" w:rsidRPr="00A919F5">
              <w:rPr>
                <w:rFonts w:ascii="Arial" w:eastAsia="Times New Roman" w:hAnsi="Arial" w:cs="Arial"/>
                <w:color w:val="000000" w:themeColor="text1"/>
                <w:lang w:val="mn-MN" w:eastAsia="zh-CN" w:bidi="mn-Mong-CN"/>
              </w:rPr>
              <w:t xml:space="preserve"> </w:t>
            </w:r>
            <w:r w:rsidR="008C39EC" w:rsidRPr="00A919F5">
              <w:rPr>
                <w:rFonts w:ascii="Arial" w:eastAsia="Times New Roman" w:hAnsi="Arial" w:cs="Arial"/>
                <w:color w:val="000000" w:themeColor="text1"/>
                <w:lang w:eastAsia="zh-CN" w:bidi="mn-Mong-CN"/>
              </w:rPr>
              <w:t xml:space="preserve">Эдгээр арга хэмжээний үр дүнд </w:t>
            </w:r>
            <w:r w:rsidR="008C39EC" w:rsidRPr="00A919F5">
              <w:rPr>
                <w:rFonts w:ascii="Arial" w:eastAsia="Times New Roman" w:hAnsi="Arial" w:cs="Arial"/>
                <w:color w:val="000000" w:themeColor="text1"/>
                <w:lang w:eastAsia="zh-CN" w:bidi="mn-Mong-CN"/>
              </w:rPr>
              <w:lastRenderedPageBreak/>
              <w:t xml:space="preserve">байгууллагын албан хэрэгцээний </w:t>
            </w:r>
            <w:r w:rsidR="008C39EC" w:rsidRPr="00A919F5">
              <w:rPr>
                <w:rFonts w:ascii="Arial" w:eastAsia="Times New Roman" w:hAnsi="Arial" w:cs="Arial"/>
                <w:lang w:eastAsia="zh-CN" w:bidi="mn-Mong-CN"/>
              </w:rPr>
              <w:t>техник, тоног төхөөрөмжийн хангалт сайжирч, спортын бэлтгэл сургуулилалт, тэмцээн уралдааны чанар, хүртээмж нэмэгдэн, архивын хадгалалт, хамгаалалтын орчин нөхцөл сайжирсан.</w:t>
            </w:r>
          </w:p>
        </w:tc>
        <w:tc>
          <w:tcPr>
            <w:tcW w:w="709" w:type="dxa"/>
          </w:tcPr>
          <w:p w:rsidR="005D1564" w:rsidRPr="00A919F5" w:rsidRDefault="005D1564" w:rsidP="005D1564">
            <w:pPr>
              <w:jc w:val="center"/>
              <w:rPr>
                <w:rFonts w:ascii="Arial" w:hAnsi="Arial" w:cs="Arial"/>
              </w:rPr>
            </w:pPr>
          </w:p>
          <w:p w:rsidR="00297983" w:rsidRPr="00A919F5" w:rsidRDefault="00297983" w:rsidP="005D1564">
            <w:pPr>
              <w:jc w:val="center"/>
              <w:rPr>
                <w:rFonts w:ascii="Arial" w:hAnsi="Arial" w:cs="Arial"/>
              </w:rPr>
            </w:pPr>
          </w:p>
          <w:p w:rsidR="00297983" w:rsidRPr="00A919F5" w:rsidRDefault="00297983" w:rsidP="005D1564">
            <w:pPr>
              <w:jc w:val="center"/>
              <w:rPr>
                <w:rFonts w:ascii="Arial" w:hAnsi="Arial" w:cs="Arial"/>
                <w:lang w:val="mn-MN"/>
              </w:rPr>
            </w:pPr>
            <w:r w:rsidRPr="00A919F5">
              <w:rPr>
                <w:rFonts w:ascii="Arial" w:hAnsi="Arial" w:cs="Arial"/>
                <w:lang w:val="mn-MN"/>
              </w:rPr>
              <w:t>100</w:t>
            </w:r>
          </w:p>
        </w:tc>
      </w:tr>
      <w:tr w:rsidR="007468B7" w:rsidRPr="00A919F5" w:rsidTr="0027273F">
        <w:trPr>
          <w:trHeight w:val="343"/>
        </w:trPr>
        <w:tc>
          <w:tcPr>
            <w:tcW w:w="15309" w:type="dxa"/>
            <w:gridSpan w:val="11"/>
            <w:shd w:val="clear" w:color="auto" w:fill="BDD6EE" w:themeFill="accent1" w:themeFillTint="66"/>
            <w:vAlign w:val="center"/>
          </w:tcPr>
          <w:p w:rsidR="007468B7" w:rsidRPr="00A919F5" w:rsidRDefault="007468B7" w:rsidP="007468B7">
            <w:pPr>
              <w:jc w:val="center"/>
              <w:rPr>
                <w:rFonts w:ascii="Arial" w:hAnsi="Arial" w:cs="Arial"/>
              </w:rPr>
            </w:pPr>
            <w:r w:rsidRPr="00A919F5">
              <w:rPr>
                <w:rFonts w:ascii="Arial" w:hAnsi="Arial" w:cs="Arial"/>
                <w:color w:val="000000"/>
              </w:rPr>
              <w:lastRenderedPageBreak/>
              <w:t>4.5.2.  Төрийн архивын баримтын хадгалалт, хамгаалалтыг сайжруулна</w:t>
            </w:r>
            <w:r w:rsidRPr="00A919F5">
              <w:rPr>
                <w:rFonts w:ascii="Arial" w:hAnsi="Arial" w:cs="Arial"/>
                <w:b/>
                <w:bCs/>
                <w:color w:val="000000"/>
              </w:rPr>
              <w:t xml:space="preserve">.  </w:t>
            </w:r>
          </w:p>
        </w:tc>
      </w:tr>
      <w:tr w:rsidR="007468B7" w:rsidRPr="00A919F5" w:rsidTr="0027273F">
        <w:trPr>
          <w:trHeight w:val="557"/>
        </w:trPr>
        <w:tc>
          <w:tcPr>
            <w:tcW w:w="567" w:type="dxa"/>
            <w:vAlign w:val="center"/>
          </w:tcPr>
          <w:p w:rsidR="007468B7" w:rsidRPr="00A919F5" w:rsidRDefault="000F4E03" w:rsidP="007468B7">
            <w:pPr>
              <w:jc w:val="center"/>
              <w:rPr>
                <w:rFonts w:ascii="Arial" w:hAnsi="Arial" w:cs="Arial"/>
                <w:lang w:val="mn-MN"/>
              </w:rPr>
            </w:pPr>
            <w:r w:rsidRPr="00A919F5">
              <w:rPr>
                <w:rFonts w:ascii="Arial" w:hAnsi="Arial" w:cs="Arial"/>
                <w:lang w:val="mn-MN"/>
              </w:rPr>
              <w:t>33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7468B7" w:rsidRPr="00A919F5" w:rsidRDefault="007468B7" w:rsidP="007468B7">
            <w:pPr>
              <w:jc w:val="both"/>
              <w:rPr>
                <w:rFonts w:ascii="Arial" w:hAnsi="Arial" w:cs="Arial"/>
                <w:color w:val="000000"/>
              </w:rPr>
            </w:pPr>
            <w:r w:rsidRPr="00A919F5">
              <w:rPr>
                <w:rFonts w:ascii="Arial" w:hAnsi="Arial" w:cs="Arial"/>
                <w:color w:val="000000"/>
              </w:rPr>
              <w:t>4.5.3.1.Хяналт шинжилгээ, үнэлгээний ажлыг эрчимжүүлж, бодлогын баримт бичгүүдийн хэрэгжилтийн үр дүнг хангана.</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Бодлогын баримт бичгийн хэрэгжилтийн хувь</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90.5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90.6</w:t>
            </w:r>
          </w:p>
        </w:tc>
        <w:tc>
          <w:tcPr>
            <w:tcW w:w="850" w:type="dxa"/>
            <w:tcBorders>
              <w:top w:val="single" w:sz="4" w:space="0" w:color="auto"/>
              <w:left w:val="nil"/>
              <w:bottom w:val="single" w:sz="4" w:space="0" w:color="auto"/>
              <w:right w:val="single" w:sz="4" w:space="0" w:color="auto"/>
            </w:tcBorders>
            <w:shd w:val="clear" w:color="auto" w:fill="auto"/>
            <w:vAlign w:val="center"/>
          </w:tcPr>
          <w:p w:rsidR="007468B7" w:rsidRPr="00A919F5" w:rsidRDefault="007468B7" w:rsidP="007468B7">
            <w:pPr>
              <w:jc w:val="center"/>
              <w:rPr>
                <w:rFonts w:ascii="Arial" w:hAnsi="Arial" w:cs="Arial"/>
              </w:rPr>
            </w:pPr>
            <w:r w:rsidRPr="00A919F5">
              <w:rPr>
                <w:rFonts w:ascii="Arial" w:hAnsi="Arial" w:cs="Arial"/>
              </w:rPr>
              <w:t>90.6</w:t>
            </w:r>
          </w:p>
        </w:tc>
        <w:tc>
          <w:tcPr>
            <w:tcW w:w="1037" w:type="dxa"/>
            <w:vAlign w:val="center"/>
          </w:tcPr>
          <w:p w:rsidR="007468B7" w:rsidRPr="00A919F5" w:rsidRDefault="007468B7" w:rsidP="007468B7">
            <w:pPr>
              <w:jc w:val="center"/>
              <w:rPr>
                <w:rFonts w:ascii="Arial" w:hAnsi="Arial" w:cs="Arial"/>
              </w:rPr>
            </w:pPr>
          </w:p>
        </w:tc>
        <w:tc>
          <w:tcPr>
            <w:tcW w:w="5386" w:type="dxa"/>
            <w:shd w:val="clear" w:color="auto" w:fill="auto"/>
            <w:vAlign w:val="center"/>
          </w:tcPr>
          <w:p w:rsidR="007468B7" w:rsidRPr="00A919F5" w:rsidRDefault="003D2E86" w:rsidP="00145560">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8C39EC" w:rsidRPr="00A919F5">
              <w:rPr>
                <w:rFonts w:ascii="Arial" w:eastAsia="Times New Roman" w:hAnsi="Arial" w:cs="Arial"/>
                <w:lang w:eastAsia="zh-CN" w:bidi="mn-Mong-CN"/>
              </w:rPr>
              <w:t>Тайлант хугацаанд байгууллагын үйл ажиллагаа, бодлогын баримт бичгүүдийн хэрэгжилтэд хяналт-шинжилгээ, үнэлгээ хийх ажлыг тогтмолжуулан, үр дүнг тооцон ажилла</w:t>
            </w:r>
            <w:r w:rsidR="00145560" w:rsidRPr="00A919F5">
              <w:rPr>
                <w:rFonts w:ascii="Arial" w:eastAsia="Times New Roman" w:hAnsi="Arial" w:cs="Arial"/>
                <w:lang w:val="mn-MN" w:eastAsia="zh-CN" w:bidi="mn-Mong-CN"/>
              </w:rPr>
              <w:t>лаа</w:t>
            </w:r>
            <w:r w:rsidR="008C39EC" w:rsidRPr="00A919F5">
              <w:rPr>
                <w:rFonts w:ascii="Arial" w:eastAsia="Times New Roman" w:hAnsi="Arial" w:cs="Arial"/>
                <w:lang w:eastAsia="zh-CN" w:bidi="mn-Mong-CN"/>
              </w:rPr>
              <w:t>.</w:t>
            </w:r>
            <w:r w:rsidR="008C39EC" w:rsidRPr="00A919F5">
              <w:rPr>
                <w:rFonts w:ascii="Arial" w:eastAsia="Times New Roman" w:hAnsi="Arial" w:cs="Arial"/>
                <w:lang w:val="mn-MN" w:eastAsia="zh-CN" w:bidi="mn-Mong-CN"/>
              </w:rPr>
              <w:t xml:space="preserve"> </w:t>
            </w:r>
            <w:r w:rsidR="008C39EC" w:rsidRPr="00A919F5">
              <w:rPr>
                <w:rFonts w:ascii="Arial" w:eastAsia="Times New Roman" w:hAnsi="Arial" w:cs="Arial"/>
                <w:lang w:eastAsia="zh-CN" w:bidi="mn-Mong-CN"/>
              </w:rPr>
              <w:t>Тухайлбал, байгууллагын үйл ажиллагааны төлөвлөгөө болон холбогдох бодлогын баримт бичгийн хэрэгжилтэд хяналт-шинжилгээ хийж, хэрэгжилтийн явцыг улирал тутам үнэлэн, биелэлтийн байдлыг удирдлагад танилцуулан ажилласан.</w:t>
            </w:r>
            <w:r w:rsidR="008C39EC" w:rsidRPr="00A919F5">
              <w:rPr>
                <w:rFonts w:ascii="Arial" w:eastAsia="Times New Roman" w:hAnsi="Arial" w:cs="Arial"/>
                <w:lang w:val="mn-MN" w:eastAsia="zh-CN" w:bidi="mn-Mong-CN"/>
              </w:rPr>
              <w:t xml:space="preserve"> </w:t>
            </w:r>
            <w:r w:rsidR="008C39EC" w:rsidRPr="00A919F5">
              <w:rPr>
                <w:rFonts w:ascii="Arial" w:eastAsia="Times New Roman" w:hAnsi="Arial" w:cs="Arial"/>
                <w:lang w:eastAsia="zh-CN" w:bidi="mn-Mong-CN"/>
              </w:rPr>
              <w:t xml:space="preserve">Мөн албан хаагчдын гүйцэтгэлийн төлөвлөгөөний хэрэгжилтэд хяналт тавьж, үүрэг даалгаврын биелэлтийг тогтмол шалган, хэрэгжилтийн чанар, үр дүнг сайжруулах чиглэлээр </w:t>
            </w:r>
            <w:r w:rsidR="00145560" w:rsidRPr="00A919F5">
              <w:rPr>
                <w:rFonts w:ascii="Arial" w:eastAsia="Times New Roman" w:hAnsi="Arial" w:cs="Arial"/>
                <w:lang w:val="mn-MN" w:eastAsia="zh-CN" w:bidi="mn-Mong-CN"/>
              </w:rPr>
              <w:t xml:space="preserve">3 удаагийн </w:t>
            </w:r>
            <w:r w:rsidR="008C39EC" w:rsidRPr="00A919F5">
              <w:rPr>
                <w:rFonts w:ascii="Arial" w:eastAsia="Times New Roman" w:hAnsi="Arial" w:cs="Arial"/>
                <w:lang w:eastAsia="zh-CN" w:bidi="mn-Mong-CN"/>
              </w:rPr>
              <w:t>зөвлөмж</w:t>
            </w:r>
            <w:r w:rsidR="00145560" w:rsidRPr="00A919F5">
              <w:rPr>
                <w:rFonts w:ascii="Arial" w:eastAsia="Times New Roman" w:hAnsi="Arial" w:cs="Arial"/>
                <w:lang w:val="mn-MN" w:eastAsia="zh-CN" w:bidi="mn-Mong-CN"/>
              </w:rPr>
              <w:t xml:space="preserve"> хүргүүлсэн.</w:t>
            </w:r>
            <w:r w:rsidR="008C39EC" w:rsidRPr="00A919F5">
              <w:rPr>
                <w:rFonts w:ascii="Arial" w:eastAsia="Times New Roman" w:hAnsi="Arial" w:cs="Arial"/>
                <w:lang w:eastAsia="zh-CN" w:bidi="mn-Mong-CN"/>
              </w:rPr>
              <w:t>.</w:t>
            </w:r>
            <w:r w:rsidR="008C39EC" w:rsidRPr="00A919F5">
              <w:rPr>
                <w:rFonts w:ascii="Arial" w:eastAsia="Times New Roman" w:hAnsi="Arial" w:cs="Arial"/>
                <w:lang w:val="mn-MN" w:eastAsia="zh-CN" w:bidi="mn-Mong-CN"/>
              </w:rPr>
              <w:t xml:space="preserve"> </w:t>
            </w:r>
            <w:r w:rsidR="008C39EC" w:rsidRPr="00A919F5">
              <w:rPr>
                <w:rFonts w:ascii="Arial" w:eastAsia="Times New Roman" w:hAnsi="Arial" w:cs="Arial"/>
                <w:lang w:eastAsia="zh-CN" w:bidi="mn-Mong-CN"/>
              </w:rPr>
              <w:t>Тайлант хугацаанд хэрэгжилтийн явцад илэрсэн асуудлыг тухай бүр шийдвэрлэн, зохион байгуулалтын арга хэмжээг авч хэрэгжүүлснээр бодлогын баримт бичгүүдийн хэрэгжилт</w:t>
            </w:r>
            <w:r w:rsidR="00145560" w:rsidRPr="00A919F5">
              <w:rPr>
                <w:rFonts w:ascii="Arial" w:eastAsia="Times New Roman" w:hAnsi="Arial" w:cs="Arial"/>
                <w:lang w:val="mn-MN" w:eastAsia="zh-CN" w:bidi="mn-Mong-CN"/>
              </w:rPr>
              <w:t>ийг</w:t>
            </w:r>
            <w:r w:rsidR="008C39EC" w:rsidRPr="00A919F5">
              <w:rPr>
                <w:rFonts w:ascii="Arial" w:eastAsia="Times New Roman" w:hAnsi="Arial" w:cs="Arial"/>
                <w:lang w:eastAsia="zh-CN" w:bidi="mn-Mong-CN"/>
              </w:rPr>
              <w:t xml:space="preserve"> 8</w:t>
            </w:r>
            <w:r w:rsidR="00145560" w:rsidRPr="00A919F5">
              <w:rPr>
                <w:rFonts w:ascii="Arial" w:eastAsia="Times New Roman" w:hAnsi="Arial" w:cs="Arial"/>
                <w:lang w:val="mn-MN" w:eastAsia="zh-CN" w:bidi="mn-Mong-CN"/>
              </w:rPr>
              <w:t>0-94</w:t>
            </w:r>
            <w:r w:rsidR="008C39EC" w:rsidRPr="00A919F5">
              <w:rPr>
                <w:rFonts w:ascii="Arial" w:eastAsia="Times New Roman" w:hAnsi="Arial" w:cs="Arial"/>
                <w:lang w:eastAsia="zh-CN" w:bidi="mn-Mong-CN"/>
              </w:rPr>
              <w:t xml:space="preserve"> хувийн биелэлттэй </w:t>
            </w:r>
            <w:r w:rsidR="00145560" w:rsidRPr="00A919F5">
              <w:rPr>
                <w:rFonts w:ascii="Arial" w:eastAsia="Times New Roman" w:hAnsi="Arial" w:cs="Arial"/>
                <w:lang w:val="mn-MN" w:eastAsia="zh-CN" w:bidi="mn-Mong-CN"/>
              </w:rPr>
              <w:t xml:space="preserve">тайлагнаж, холбогдох байгууллагад хүргүүлсэн. </w:t>
            </w:r>
            <w:r w:rsidR="008C39EC" w:rsidRPr="00A919F5">
              <w:rPr>
                <w:rFonts w:ascii="Arial" w:eastAsia="Times New Roman" w:hAnsi="Arial" w:cs="Arial"/>
                <w:lang w:eastAsia="zh-CN" w:bidi="mn-Mong-CN"/>
              </w:rPr>
              <w:t>Эдгээр арга хэмжээний үр дүнд хяналт-шинжилгээ, үнэлгээний тогтолцоо сайжирч, бодлогын баримт бичгүүдийн хэрэгжилтийн үр дүн нэмэгдсэн байн</w:t>
            </w:r>
            <w:r w:rsidR="008C39EC" w:rsidRPr="00A919F5">
              <w:rPr>
                <w:rFonts w:ascii="Arial" w:eastAsia="Times New Roman" w:hAnsi="Arial" w:cs="Arial"/>
                <w:lang w:val="mn-MN" w:eastAsia="zh-CN" w:bidi="mn-Mong-CN"/>
              </w:rPr>
              <w:t>а</w:t>
            </w:r>
          </w:p>
        </w:tc>
        <w:tc>
          <w:tcPr>
            <w:tcW w:w="709" w:type="dxa"/>
          </w:tcPr>
          <w:p w:rsidR="007468B7" w:rsidRPr="00A919F5" w:rsidRDefault="007468B7" w:rsidP="007468B7">
            <w:pPr>
              <w:jc w:val="center"/>
              <w:rPr>
                <w:rFonts w:ascii="Arial" w:hAnsi="Arial" w:cs="Arial"/>
              </w:rPr>
            </w:pPr>
          </w:p>
          <w:p w:rsidR="00297983" w:rsidRPr="00A919F5" w:rsidRDefault="00297983" w:rsidP="007468B7">
            <w:pPr>
              <w:jc w:val="center"/>
              <w:rPr>
                <w:rFonts w:ascii="Arial" w:hAnsi="Arial" w:cs="Arial"/>
              </w:rPr>
            </w:pPr>
          </w:p>
          <w:p w:rsidR="00297983" w:rsidRPr="00A919F5" w:rsidRDefault="00297983" w:rsidP="007468B7">
            <w:pPr>
              <w:jc w:val="center"/>
              <w:rPr>
                <w:rFonts w:ascii="Arial" w:hAnsi="Arial" w:cs="Arial"/>
              </w:rPr>
            </w:pPr>
          </w:p>
          <w:p w:rsidR="00297983" w:rsidRPr="00A919F5" w:rsidRDefault="00297983" w:rsidP="007468B7">
            <w:pPr>
              <w:jc w:val="center"/>
              <w:rPr>
                <w:rFonts w:ascii="Arial" w:hAnsi="Arial" w:cs="Arial"/>
                <w:lang w:val="mn-MN"/>
              </w:rPr>
            </w:pPr>
            <w:r w:rsidRPr="00A919F5">
              <w:rPr>
                <w:rFonts w:ascii="Arial" w:hAnsi="Arial" w:cs="Arial"/>
                <w:lang w:val="mn-MN"/>
              </w:rPr>
              <w:t>70</w:t>
            </w:r>
          </w:p>
        </w:tc>
      </w:tr>
      <w:tr w:rsidR="007468B7" w:rsidRPr="00A919F5" w:rsidTr="0027273F">
        <w:trPr>
          <w:trHeight w:val="510"/>
        </w:trPr>
        <w:tc>
          <w:tcPr>
            <w:tcW w:w="567" w:type="dxa"/>
            <w:vAlign w:val="center"/>
          </w:tcPr>
          <w:p w:rsidR="007468B7" w:rsidRPr="00A919F5" w:rsidRDefault="000F4E03" w:rsidP="007468B7">
            <w:pPr>
              <w:jc w:val="center"/>
              <w:rPr>
                <w:rFonts w:ascii="Arial" w:hAnsi="Arial" w:cs="Arial"/>
                <w:lang w:val="mn-MN"/>
              </w:rPr>
            </w:pPr>
            <w:r w:rsidRPr="00A919F5">
              <w:rPr>
                <w:rFonts w:ascii="Arial" w:hAnsi="Arial" w:cs="Arial"/>
                <w:lang w:val="mn-MN"/>
              </w:rPr>
              <w:t>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468B7" w:rsidRPr="00A919F5" w:rsidRDefault="007468B7" w:rsidP="007468B7">
            <w:pPr>
              <w:jc w:val="both"/>
              <w:rPr>
                <w:rFonts w:ascii="Arial" w:hAnsi="Arial" w:cs="Arial"/>
                <w:color w:val="000000"/>
              </w:rPr>
            </w:pPr>
            <w:r w:rsidRPr="00A919F5">
              <w:rPr>
                <w:rFonts w:ascii="Arial" w:hAnsi="Arial" w:cs="Arial"/>
                <w:color w:val="000000"/>
              </w:rPr>
              <w:t xml:space="preserve">4.5.3.2.Төрийн байгууллагын үйл ажиллагааны гүйцэтгэл, үр дүнг сайжруулах,   албан хаагчдын бүтээмжийг </w:t>
            </w:r>
            <w:r w:rsidRPr="00A919F5">
              <w:rPr>
                <w:rFonts w:ascii="Arial" w:hAnsi="Arial" w:cs="Arial"/>
                <w:color w:val="000000"/>
              </w:rPr>
              <w:lastRenderedPageBreak/>
              <w:t xml:space="preserve">нэмэгдүүлэхэд тогтмол хяналт тавина.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00000"/>
              </w:rPr>
            </w:pPr>
            <w:r w:rsidRPr="00A919F5">
              <w:rPr>
                <w:rFonts w:ascii="Arial" w:hAnsi="Arial" w:cs="Arial"/>
                <w:color w:val="000000"/>
              </w:rPr>
              <w:lastRenderedPageBreak/>
              <w:t>Гүйцэтгэлийн үнэлгээгээр хангалттай үнэлэгдсэн албан хаагчид</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тоо</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00000"/>
              </w:rPr>
            </w:pPr>
            <w:r w:rsidRPr="00A919F5">
              <w:rPr>
                <w:rFonts w:ascii="Arial" w:hAnsi="Arial" w:cs="Arial"/>
                <w:color w:val="000000"/>
              </w:rPr>
              <w:t>3694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3800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3820</w:t>
            </w:r>
          </w:p>
        </w:tc>
        <w:tc>
          <w:tcPr>
            <w:tcW w:w="1037" w:type="dxa"/>
            <w:tcBorders>
              <w:top w:val="single" w:sz="4" w:space="0" w:color="auto"/>
            </w:tcBorders>
            <w:vAlign w:val="center"/>
          </w:tcPr>
          <w:p w:rsidR="007468B7" w:rsidRPr="00A919F5" w:rsidRDefault="007468B7" w:rsidP="007468B7">
            <w:pPr>
              <w:jc w:val="center"/>
              <w:rPr>
                <w:rFonts w:ascii="Arial" w:hAnsi="Arial" w:cs="Arial"/>
              </w:rPr>
            </w:pPr>
          </w:p>
        </w:tc>
        <w:tc>
          <w:tcPr>
            <w:tcW w:w="5386" w:type="dxa"/>
            <w:shd w:val="clear" w:color="auto" w:fill="auto"/>
            <w:vAlign w:val="center"/>
          </w:tcPr>
          <w:p w:rsidR="007468B7" w:rsidRPr="00A919F5" w:rsidRDefault="003D2E86" w:rsidP="001E681E">
            <w:pPr>
              <w:pStyle w:val="isselectedend"/>
              <w:jc w:val="both"/>
              <w:rPr>
                <w:rFonts w:ascii="Arial" w:hAnsi="Arial" w:cs="Arial"/>
                <w:sz w:val="22"/>
                <w:szCs w:val="22"/>
              </w:rPr>
            </w:pPr>
            <w:r w:rsidRPr="00A919F5">
              <w:rPr>
                <w:rFonts w:ascii="Arial" w:hAnsi="Arial" w:cs="Arial"/>
                <w:sz w:val="22"/>
                <w:szCs w:val="22"/>
                <w:lang w:val="mn-MN"/>
              </w:rPr>
              <w:t xml:space="preserve">       </w:t>
            </w:r>
            <w:r w:rsidR="008C39EC" w:rsidRPr="00A919F5">
              <w:rPr>
                <w:rFonts w:ascii="Arial" w:hAnsi="Arial" w:cs="Arial"/>
                <w:sz w:val="22"/>
                <w:szCs w:val="22"/>
              </w:rPr>
              <w:t>Тайлант хугацаанд байгууллагын үйл ажиллагааны гүйцэтгэл, үр дүн, албан хаагчдын бүтээмжийг нэмэгдүүлэх зорилгоор тогтмол хяналт-шинжилгээ хийж, хэрэгжилтэд хяналт тавин ажилласан.</w:t>
            </w:r>
            <w:r w:rsidR="001E681E" w:rsidRPr="00A919F5">
              <w:rPr>
                <w:rFonts w:ascii="Arial" w:hAnsi="Arial" w:cs="Arial"/>
                <w:sz w:val="22"/>
                <w:szCs w:val="22"/>
                <w:lang w:val="mn-MN"/>
              </w:rPr>
              <w:t xml:space="preserve"> </w:t>
            </w:r>
            <w:r w:rsidR="008C39EC" w:rsidRPr="00A919F5">
              <w:rPr>
                <w:rFonts w:ascii="Arial" w:hAnsi="Arial" w:cs="Arial"/>
                <w:sz w:val="22"/>
                <w:szCs w:val="22"/>
              </w:rPr>
              <w:t xml:space="preserve">Тухайлбал, байгууллагын үйл ажиллагааны уялдаа холбоог хангах зорилгоор 7 хоног бүрийн даваа гарагт шуурхай хурал зохион байгуулж, үүрэг даалгаврын хэрэгжилтийг тогтмол </w:t>
            </w:r>
            <w:r w:rsidR="008C39EC" w:rsidRPr="00A919F5">
              <w:rPr>
                <w:rFonts w:ascii="Arial" w:hAnsi="Arial" w:cs="Arial"/>
                <w:sz w:val="22"/>
                <w:szCs w:val="22"/>
              </w:rPr>
              <w:lastRenderedPageBreak/>
              <w:t>шалган, биелэлтийг үнэлж ажилласан.</w:t>
            </w:r>
            <w:r w:rsidR="001E681E" w:rsidRPr="00A919F5">
              <w:rPr>
                <w:rFonts w:ascii="Arial" w:hAnsi="Arial" w:cs="Arial"/>
                <w:sz w:val="22"/>
                <w:szCs w:val="22"/>
                <w:lang w:val="mn-MN"/>
              </w:rPr>
              <w:t xml:space="preserve"> </w:t>
            </w:r>
            <w:r w:rsidR="008C39EC" w:rsidRPr="00A919F5">
              <w:rPr>
                <w:rFonts w:ascii="Arial" w:hAnsi="Arial" w:cs="Arial"/>
                <w:sz w:val="22"/>
                <w:szCs w:val="22"/>
              </w:rPr>
              <w:t>Мөн албан хаагчдын гүйцэтгэлийн төлөвлөгөөний хэрэгжилтэд улирал болон хэрэгжилтийн явцын хяналт-шинжилгээ хийж, үр дүнг удирдлагад танилцуулан, шаардлагатай тохиолдолд зөвлөмж, чиглэл өгч ажилласан.</w:t>
            </w:r>
            <w:r w:rsidR="001E681E" w:rsidRPr="00A919F5">
              <w:rPr>
                <w:rFonts w:ascii="Arial" w:hAnsi="Arial" w:cs="Arial"/>
                <w:sz w:val="22"/>
                <w:szCs w:val="22"/>
                <w:lang w:val="mn-MN"/>
              </w:rPr>
              <w:t xml:space="preserve"> </w:t>
            </w:r>
            <w:r w:rsidR="008C39EC" w:rsidRPr="00A919F5">
              <w:rPr>
                <w:rFonts w:ascii="Arial" w:hAnsi="Arial" w:cs="Arial"/>
                <w:sz w:val="22"/>
                <w:szCs w:val="22"/>
              </w:rPr>
              <w:t>Дээрх хяналт-шинжилгээний ажлын үр дүнд байгууллагын үйл ажиллагааны гүйцэтгэл сайжирч, албан хаагчдын бүтээмж, ажлын хариуцлага нэмэгдэх нөхцөл бүрдсэн байна.</w:t>
            </w:r>
          </w:p>
        </w:tc>
        <w:tc>
          <w:tcPr>
            <w:tcW w:w="709" w:type="dxa"/>
          </w:tcPr>
          <w:p w:rsidR="007468B7" w:rsidRPr="00A919F5" w:rsidRDefault="007468B7"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lang w:val="mn-MN"/>
              </w:rPr>
            </w:pPr>
            <w:r w:rsidRPr="00A919F5">
              <w:rPr>
                <w:rFonts w:ascii="Arial" w:hAnsi="Arial" w:cs="Arial"/>
                <w:lang w:val="mn-MN"/>
              </w:rPr>
              <w:t>70</w:t>
            </w:r>
          </w:p>
        </w:tc>
      </w:tr>
      <w:tr w:rsidR="007468B7" w:rsidRPr="00A919F5" w:rsidTr="0027273F">
        <w:trPr>
          <w:trHeight w:val="510"/>
        </w:trPr>
        <w:tc>
          <w:tcPr>
            <w:tcW w:w="567" w:type="dxa"/>
            <w:vAlign w:val="center"/>
          </w:tcPr>
          <w:p w:rsidR="007468B7" w:rsidRPr="00A919F5" w:rsidRDefault="000F4E03" w:rsidP="007468B7">
            <w:pPr>
              <w:jc w:val="center"/>
              <w:rPr>
                <w:rFonts w:ascii="Arial" w:hAnsi="Arial" w:cs="Arial"/>
                <w:lang w:val="mn-MN"/>
              </w:rPr>
            </w:pPr>
            <w:r w:rsidRPr="00A919F5">
              <w:rPr>
                <w:rFonts w:ascii="Arial" w:hAnsi="Arial" w:cs="Arial"/>
                <w:lang w:val="mn-MN"/>
              </w:rPr>
              <w:lastRenderedPageBreak/>
              <w:t>35</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7468B7" w:rsidRPr="00A919F5" w:rsidRDefault="007468B7" w:rsidP="007468B7">
            <w:pPr>
              <w:jc w:val="both"/>
              <w:rPr>
                <w:rFonts w:ascii="Arial" w:hAnsi="Arial" w:cs="Arial"/>
                <w:color w:val="000000"/>
              </w:rPr>
            </w:pPr>
            <w:r w:rsidRPr="00A919F5">
              <w:rPr>
                <w:rFonts w:ascii="Arial" w:hAnsi="Arial" w:cs="Arial"/>
                <w:color w:val="000000"/>
              </w:rPr>
              <w:t xml:space="preserve">4.5.3.3.Бодлогын үр дүнг шинжлэн хянах, дүгнэх, үр дүнгийн өөрчлөлтийн шалтгаан, үр дагаврыг тодорхойлж, зөвлөмж, арга зүйгээр тогтмол хангана. </w:t>
            </w:r>
          </w:p>
        </w:tc>
        <w:tc>
          <w:tcPr>
            <w:tcW w:w="1669" w:type="dxa"/>
            <w:tcBorders>
              <w:top w:val="nil"/>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Зөвлөмж хүргүүлсэн байгууллага</w:t>
            </w:r>
          </w:p>
        </w:tc>
        <w:tc>
          <w:tcPr>
            <w:tcW w:w="886" w:type="dxa"/>
            <w:tcBorders>
              <w:top w:val="nil"/>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тоо</w:t>
            </w:r>
          </w:p>
        </w:tc>
        <w:tc>
          <w:tcPr>
            <w:tcW w:w="706" w:type="dxa"/>
            <w:tcBorders>
              <w:top w:val="nil"/>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2024</w:t>
            </w:r>
          </w:p>
        </w:tc>
        <w:tc>
          <w:tcPr>
            <w:tcW w:w="805" w:type="dxa"/>
            <w:tcBorders>
              <w:top w:val="nil"/>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40</w:t>
            </w:r>
          </w:p>
        </w:tc>
        <w:tc>
          <w:tcPr>
            <w:tcW w:w="709" w:type="dxa"/>
            <w:tcBorders>
              <w:top w:val="nil"/>
              <w:left w:val="nil"/>
              <w:bottom w:val="single" w:sz="4" w:space="0" w:color="auto"/>
              <w:right w:val="single" w:sz="4" w:space="0" w:color="auto"/>
            </w:tcBorders>
            <w:shd w:val="clear" w:color="000000" w:fill="FFFFFF"/>
            <w:vAlign w:val="center"/>
          </w:tcPr>
          <w:p w:rsidR="007468B7" w:rsidRPr="00A919F5" w:rsidRDefault="007468B7" w:rsidP="007468B7">
            <w:pPr>
              <w:jc w:val="center"/>
              <w:rPr>
                <w:rFonts w:ascii="Arial" w:hAnsi="Arial" w:cs="Arial"/>
                <w:color w:val="0D0D0D"/>
              </w:rPr>
            </w:pPr>
            <w:r w:rsidRPr="00A919F5">
              <w:rPr>
                <w:rFonts w:ascii="Arial" w:hAnsi="Arial" w:cs="Arial"/>
                <w:color w:val="0D0D0D"/>
              </w:rPr>
              <w:t>43</w:t>
            </w:r>
          </w:p>
        </w:tc>
        <w:tc>
          <w:tcPr>
            <w:tcW w:w="850" w:type="dxa"/>
            <w:tcBorders>
              <w:top w:val="nil"/>
              <w:left w:val="nil"/>
              <w:bottom w:val="single" w:sz="4" w:space="0" w:color="auto"/>
              <w:right w:val="single" w:sz="4" w:space="0" w:color="auto"/>
            </w:tcBorders>
            <w:shd w:val="clear" w:color="auto" w:fill="auto"/>
            <w:vAlign w:val="center"/>
          </w:tcPr>
          <w:p w:rsidR="007468B7" w:rsidRPr="00A919F5" w:rsidRDefault="007468B7" w:rsidP="007468B7">
            <w:pPr>
              <w:jc w:val="center"/>
              <w:rPr>
                <w:rFonts w:ascii="Arial" w:hAnsi="Arial" w:cs="Arial"/>
              </w:rPr>
            </w:pPr>
            <w:r w:rsidRPr="00A919F5">
              <w:rPr>
                <w:rFonts w:ascii="Arial" w:hAnsi="Arial" w:cs="Arial"/>
              </w:rPr>
              <w:t>46</w:t>
            </w:r>
          </w:p>
        </w:tc>
        <w:tc>
          <w:tcPr>
            <w:tcW w:w="1037" w:type="dxa"/>
            <w:vAlign w:val="center"/>
          </w:tcPr>
          <w:p w:rsidR="007468B7" w:rsidRPr="00A919F5" w:rsidRDefault="007468B7" w:rsidP="007468B7">
            <w:pPr>
              <w:jc w:val="center"/>
              <w:rPr>
                <w:rFonts w:ascii="Arial" w:hAnsi="Arial" w:cs="Arial"/>
              </w:rPr>
            </w:pPr>
          </w:p>
        </w:tc>
        <w:tc>
          <w:tcPr>
            <w:tcW w:w="5386" w:type="dxa"/>
            <w:shd w:val="clear" w:color="auto" w:fill="auto"/>
            <w:vAlign w:val="center"/>
          </w:tcPr>
          <w:p w:rsidR="007468B7" w:rsidRPr="00A919F5" w:rsidRDefault="003D2E86" w:rsidP="001E681E">
            <w:pPr>
              <w:pStyle w:val="isselectedend"/>
              <w:jc w:val="both"/>
              <w:rPr>
                <w:rFonts w:ascii="Arial" w:hAnsi="Arial" w:cs="Arial"/>
                <w:sz w:val="22"/>
                <w:szCs w:val="22"/>
              </w:rPr>
            </w:pPr>
            <w:r w:rsidRPr="00A919F5">
              <w:rPr>
                <w:rFonts w:ascii="Arial" w:hAnsi="Arial" w:cs="Arial"/>
                <w:sz w:val="22"/>
                <w:szCs w:val="22"/>
                <w:lang w:val="mn-MN"/>
              </w:rPr>
              <w:t xml:space="preserve">      </w:t>
            </w:r>
            <w:r w:rsidR="00B73E19" w:rsidRPr="00A919F5">
              <w:rPr>
                <w:rFonts w:ascii="Arial" w:hAnsi="Arial" w:cs="Arial"/>
                <w:sz w:val="22"/>
                <w:szCs w:val="22"/>
              </w:rPr>
              <w:t>Тайлант хугацаанд байгууллагын бодлогын баримт бичиг, үйл ажиллагааны үр дүнг шинжлэн хянах, хэрэгжилтийн явц болон гарсан өөрчлөлтийн шалтгаан, үр дагаврыг тодорхойлох чиглэлээр хяналт-шинжилгээ</w:t>
            </w:r>
            <w:r w:rsidR="001E681E" w:rsidRPr="00A919F5">
              <w:rPr>
                <w:rFonts w:ascii="Arial" w:hAnsi="Arial" w:cs="Arial"/>
                <w:sz w:val="22"/>
                <w:szCs w:val="22"/>
                <w:lang w:val="mn-MN"/>
              </w:rPr>
              <w:t>г 1 удаа хийж</w:t>
            </w:r>
            <w:r w:rsidR="00B73E19" w:rsidRPr="00A919F5">
              <w:rPr>
                <w:rFonts w:ascii="Arial" w:hAnsi="Arial" w:cs="Arial"/>
                <w:sz w:val="22"/>
                <w:szCs w:val="22"/>
              </w:rPr>
              <w:t xml:space="preserve">, үнэлгээний ажлыг </w:t>
            </w:r>
            <w:r w:rsidR="001E681E" w:rsidRPr="00A919F5">
              <w:rPr>
                <w:rFonts w:ascii="Arial" w:hAnsi="Arial" w:cs="Arial"/>
                <w:sz w:val="22"/>
                <w:szCs w:val="22"/>
                <w:lang w:val="mn-MN"/>
              </w:rPr>
              <w:t xml:space="preserve">1 удаа зохион байгуулсан. </w:t>
            </w:r>
            <w:r w:rsidR="00B73E19" w:rsidRPr="00A919F5">
              <w:rPr>
                <w:rFonts w:ascii="Arial" w:hAnsi="Arial" w:cs="Arial"/>
                <w:sz w:val="22"/>
                <w:szCs w:val="22"/>
              </w:rPr>
              <w:t xml:space="preserve">Тухайлбал, байгууллагын үйл ажиллагааны төлөвлөгөө болон бодлогын баримт бичгийн хэрэгжилтийн явцыг </w:t>
            </w:r>
            <w:r w:rsidR="001E681E" w:rsidRPr="00A919F5">
              <w:rPr>
                <w:rFonts w:ascii="Arial" w:hAnsi="Arial" w:cs="Arial"/>
                <w:sz w:val="22"/>
                <w:szCs w:val="22"/>
                <w:lang w:val="mn-MN"/>
              </w:rPr>
              <w:t xml:space="preserve">энэ оны эхний улирлын байдлаар дүгнэж, </w:t>
            </w:r>
            <w:r w:rsidR="00B73E19" w:rsidRPr="00A919F5">
              <w:rPr>
                <w:rFonts w:ascii="Arial" w:hAnsi="Arial" w:cs="Arial"/>
                <w:sz w:val="22"/>
                <w:szCs w:val="22"/>
              </w:rPr>
              <w:t>биелэлтийн түвшинг тодорхойлон удирдлагад танилцуулж, хэрэгжилтийн үр дүнд нөлөөлсөн эерэг болон анхаарах асуудлыг</w:t>
            </w:r>
            <w:r w:rsidR="001E681E" w:rsidRPr="00A919F5">
              <w:rPr>
                <w:rFonts w:ascii="Arial" w:hAnsi="Arial" w:cs="Arial"/>
                <w:sz w:val="22"/>
                <w:szCs w:val="22"/>
                <w:lang w:val="mn-MN"/>
              </w:rPr>
              <w:t xml:space="preserve"> тодорхойлох саналыг хүргүүлсэн. </w:t>
            </w:r>
            <w:r w:rsidR="00B73E19" w:rsidRPr="00A919F5">
              <w:rPr>
                <w:rFonts w:ascii="Arial" w:hAnsi="Arial" w:cs="Arial"/>
                <w:sz w:val="22"/>
                <w:szCs w:val="22"/>
              </w:rPr>
              <w:t xml:space="preserve">Мөн хэрэгжилтийн явцад илэрсэн зөрүү, саатлын шалтгааныг шинжлэн тогтоож, цаашид сайжруулах чиглэлээр холбогдох албан хаагчдад </w:t>
            </w:r>
            <w:r w:rsidR="001E681E" w:rsidRPr="00A919F5">
              <w:rPr>
                <w:rFonts w:ascii="Arial" w:hAnsi="Arial" w:cs="Arial"/>
                <w:sz w:val="22"/>
                <w:szCs w:val="22"/>
                <w:lang w:val="mn-MN"/>
              </w:rPr>
              <w:t xml:space="preserve">1 удаагийн </w:t>
            </w:r>
            <w:r w:rsidR="00B73E19" w:rsidRPr="00A919F5">
              <w:rPr>
                <w:rFonts w:ascii="Arial" w:hAnsi="Arial" w:cs="Arial"/>
                <w:sz w:val="22"/>
                <w:szCs w:val="22"/>
              </w:rPr>
              <w:t>зөвлөмж, арга зүйн дэмжлэг тогтмол өгч ажилласан.</w:t>
            </w:r>
            <w:r w:rsidR="001E681E" w:rsidRPr="00A919F5">
              <w:rPr>
                <w:rFonts w:ascii="Arial" w:hAnsi="Arial" w:cs="Arial"/>
                <w:sz w:val="22"/>
                <w:szCs w:val="22"/>
                <w:lang w:val="mn-MN"/>
              </w:rPr>
              <w:t xml:space="preserve"> </w:t>
            </w:r>
            <w:r w:rsidR="00B73E19" w:rsidRPr="00A919F5">
              <w:rPr>
                <w:rFonts w:ascii="Arial" w:hAnsi="Arial" w:cs="Arial"/>
                <w:sz w:val="22"/>
                <w:szCs w:val="22"/>
              </w:rPr>
              <w:t>Эдгээр арга хэмжээний үр дүнд бодлогын хэрэгжилтийн хяналт-шинжилгээ сайжирч, шийдвэр гаргалт болон хэрэгжилтийн үр дүнг б</w:t>
            </w:r>
            <w:r w:rsidR="001E681E" w:rsidRPr="00A919F5">
              <w:rPr>
                <w:rFonts w:ascii="Arial" w:hAnsi="Arial" w:cs="Arial"/>
                <w:sz w:val="22"/>
                <w:szCs w:val="22"/>
              </w:rPr>
              <w:t>одитой үнэлэх нөхцөл бүрдсэн</w:t>
            </w:r>
            <w:r w:rsidR="001E681E" w:rsidRPr="00A919F5">
              <w:rPr>
                <w:rFonts w:ascii="Arial" w:hAnsi="Arial" w:cs="Arial"/>
                <w:sz w:val="22"/>
                <w:szCs w:val="22"/>
                <w:lang w:val="mn-MN"/>
              </w:rPr>
              <w:t>.</w:t>
            </w:r>
          </w:p>
        </w:tc>
        <w:tc>
          <w:tcPr>
            <w:tcW w:w="709" w:type="dxa"/>
          </w:tcPr>
          <w:p w:rsidR="007468B7" w:rsidRPr="00A919F5" w:rsidRDefault="007468B7"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rPr>
            </w:pPr>
          </w:p>
          <w:p w:rsidR="001E681E" w:rsidRPr="00A919F5" w:rsidRDefault="001E681E" w:rsidP="007468B7">
            <w:pPr>
              <w:jc w:val="center"/>
              <w:rPr>
                <w:rFonts w:ascii="Arial" w:hAnsi="Arial" w:cs="Arial"/>
                <w:lang w:val="mn-MN"/>
              </w:rPr>
            </w:pPr>
            <w:r w:rsidRPr="00A919F5">
              <w:rPr>
                <w:rFonts w:ascii="Arial" w:hAnsi="Arial" w:cs="Arial"/>
                <w:lang w:val="mn-MN"/>
              </w:rPr>
              <w:t>70</w:t>
            </w:r>
          </w:p>
        </w:tc>
      </w:tr>
      <w:tr w:rsidR="009D6A1B" w:rsidRPr="00A919F5" w:rsidTr="0027273F">
        <w:trPr>
          <w:trHeight w:val="397"/>
        </w:trPr>
        <w:tc>
          <w:tcPr>
            <w:tcW w:w="15309" w:type="dxa"/>
            <w:gridSpan w:val="11"/>
            <w:shd w:val="clear" w:color="auto" w:fill="BDD6EE" w:themeFill="accent1" w:themeFillTint="66"/>
            <w:vAlign w:val="center"/>
          </w:tcPr>
          <w:p w:rsidR="009D6A1B" w:rsidRPr="00A919F5" w:rsidRDefault="007D28F0" w:rsidP="009D6A1B">
            <w:pPr>
              <w:jc w:val="center"/>
              <w:rPr>
                <w:rFonts w:ascii="Arial" w:hAnsi="Arial" w:cs="Arial"/>
              </w:rPr>
            </w:pPr>
            <w:r w:rsidRPr="00A919F5">
              <w:rPr>
                <w:rFonts w:ascii="Arial" w:hAnsi="Arial" w:cs="Arial"/>
                <w:color w:val="000000"/>
              </w:rPr>
              <w:t>4.</w:t>
            </w:r>
            <w:r w:rsidRPr="00A919F5">
              <w:rPr>
                <w:rFonts w:ascii="Arial" w:hAnsi="Arial" w:cs="Arial"/>
                <w:color w:val="000000"/>
                <w:lang w:val="mn-MN"/>
              </w:rPr>
              <w:t>5</w:t>
            </w:r>
            <w:r w:rsidRPr="00A919F5">
              <w:rPr>
                <w:rFonts w:ascii="Arial" w:hAnsi="Arial" w:cs="Arial"/>
                <w:color w:val="000000"/>
              </w:rPr>
              <w:t>.</w:t>
            </w:r>
            <w:r w:rsidRPr="00A919F5">
              <w:rPr>
                <w:rFonts w:ascii="Arial" w:hAnsi="Arial" w:cs="Arial"/>
                <w:color w:val="000000"/>
                <w:lang w:val="mn-MN"/>
              </w:rPr>
              <w:t>4</w:t>
            </w:r>
            <w:r w:rsidR="009D6A1B" w:rsidRPr="00A919F5">
              <w:rPr>
                <w:rFonts w:ascii="Arial" w:hAnsi="Arial" w:cs="Arial"/>
                <w:color w:val="000000"/>
              </w:rPr>
              <w:t xml:space="preserve">.   Цахим засаглалыг бэхжүүлж, төрийн үйлчилгээний шуурхай байдлыг дээшлүүлнэ.  </w:t>
            </w:r>
          </w:p>
        </w:tc>
      </w:tr>
      <w:tr w:rsidR="00E244C6" w:rsidRPr="00A919F5" w:rsidTr="0027273F">
        <w:trPr>
          <w:trHeight w:val="510"/>
        </w:trPr>
        <w:tc>
          <w:tcPr>
            <w:tcW w:w="567" w:type="dxa"/>
            <w:vAlign w:val="center"/>
          </w:tcPr>
          <w:p w:rsidR="00E244C6" w:rsidRPr="00A919F5" w:rsidRDefault="000F4E03" w:rsidP="00E244C6">
            <w:pPr>
              <w:jc w:val="center"/>
              <w:rPr>
                <w:rFonts w:ascii="Arial" w:hAnsi="Arial" w:cs="Arial"/>
                <w:lang w:val="mn-MN"/>
              </w:rPr>
            </w:pPr>
            <w:r w:rsidRPr="00A919F5">
              <w:rPr>
                <w:rFonts w:ascii="Arial" w:hAnsi="Arial" w:cs="Arial"/>
                <w:lang w:val="mn-MN"/>
              </w:rPr>
              <w:t>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244C6" w:rsidRPr="00A919F5" w:rsidRDefault="00E244C6" w:rsidP="00E244C6">
            <w:pPr>
              <w:jc w:val="both"/>
              <w:rPr>
                <w:rFonts w:ascii="Arial" w:hAnsi="Arial" w:cs="Arial"/>
                <w:color w:val="000000"/>
              </w:rPr>
            </w:pPr>
            <w:r w:rsidRPr="00A919F5">
              <w:rPr>
                <w:rFonts w:ascii="Arial" w:hAnsi="Arial" w:cs="Arial"/>
                <w:color w:val="000000"/>
              </w:rPr>
              <w:t xml:space="preserve">4.5.4.1.“Цахим-Дорноговь” хөтөлбөрийг үргэлжлүүлэн хэрэгжүүлнэ.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D0D0D"/>
              </w:rPr>
            </w:pPr>
            <w:r w:rsidRPr="00A919F5">
              <w:rPr>
                <w:rFonts w:ascii="Arial" w:hAnsi="Arial" w:cs="Arial"/>
                <w:color w:val="0D0D0D"/>
              </w:rPr>
              <w:t>Хөтөлбөрийн хэрэгжилтийн хувь</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D0D0D"/>
              </w:rPr>
            </w:pPr>
            <w:r w:rsidRPr="00A919F5">
              <w:rPr>
                <w:rFonts w:ascii="Arial" w:hAnsi="Arial" w:cs="Arial"/>
                <w:color w:val="0D0D0D"/>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D0D0D"/>
              </w:rPr>
            </w:pPr>
            <w:r w:rsidRPr="00A919F5">
              <w:rPr>
                <w:rFonts w:ascii="Arial" w:hAnsi="Arial" w:cs="Arial"/>
                <w:color w:val="0D0D0D"/>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D0D0D"/>
              </w:rPr>
            </w:pPr>
            <w:r w:rsidRPr="00A919F5">
              <w:rPr>
                <w:rFonts w:ascii="Arial" w:hAnsi="Arial" w:cs="Arial"/>
                <w:color w:val="0D0D0D"/>
              </w:rPr>
              <w:t>76.4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D0D0D"/>
              </w:rPr>
            </w:pPr>
            <w:r w:rsidRPr="00A919F5">
              <w:rPr>
                <w:rFonts w:ascii="Arial" w:hAnsi="Arial" w:cs="Arial"/>
                <w:color w:val="0D0D0D"/>
              </w:rPr>
              <w:t>77</w:t>
            </w:r>
          </w:p>
        </w:tc>
        <w:tc>
          <w:tcPr>
            <w:tcW w:w="850" w:type="dxa"/>
            <w:tcBorders>
              <w:top w:val="single" w:sz="4" w:space="0" w:color="auto"/>
              <w:left w:val="nil"/>
              <w:bottom w:val="single" w:sz="4" w:space="0" w:color="auto"/>
              <w:right w:val="single" w:sz="4" w:space="0" w:color="auto"/>
            </w:tcBorders>
            <w:shd w:val="clear" w:color="auto" w:fill="auto"/>
            <w:vAlign w:val="center"/>
          </w:tcPr>
          <w:p w:rsidR="00E244C6" w:rsidRPr="00A919F5" w:rsidRDefault="00E244C6" w:rsidP="00E244C6">
            <w:pPr>
              <w:jc w:val="center"/>
              <w:rPr>
                <w:rFonts w:ascii="Arial" w:hAnsi="Arial" w:cs="Arial"/>
              </w:rPr>
            </w:pPr>
            <w:r w:rsidRPr="00A919F5">
              <w:rPr>
                <w:rFonts w:ascii="Arial" w:hAnsi="Arial" w:cs="Arial"/>
              </w:rPr>
              <w:t>100</w:t>
            </w:r>
          </w:p>
        </w:tc>
        <w:tc>
          <w:tcPr>
            <w:tcW w:w="1037" w:type="dxa"/>
            <w:vAlign w:val="center"/>
          </w:tcPr>
          <w:p w:rsidR="00E244C6" w:rsidRPr="00A919F5" w:rsidRDefault="00E244C6" w:rsidP="00E244C6">
            <w:pPr>
              <w:jc w:val="center"/>
              <w:rPr>
                <w:rFonts w:ascii="Arial" w:hAnsi="Arial" w:cs="Arial"/>
              </w:rPr>
            </w:pPr>
          </w:p>
        </w:tc>
        <w:tc>
          <w:tcPr>
            <w:tcW w:w="5386" w:type="dxa"/>
          </w:tcPr>
          <w:p w:rsidR="00E244C6" w:rsidRPr="00A919F5" w:rsidRDefault="003D2E86" w:rsidP="00DC74A3">
            <w:pPr>
              <w:jc w:val="both"/>
              <w:rPr>
                <w:rFonts w:ascii="Arial" w:hAnsi="Arial" w:cs="Arial"/>
                <w:lang w:val="mn-MN"/>
              </w:rPr>
            </w:pPr>
            <w:r w:rsidRPr="00A919F5">
              <w:rPr>
                <w:rFonts w:ascii="Arial" w:hAnsi="Arial" w:cs="Arial"/>
                <w:color w:val="000000"/>
                <w:lang w:val="mn-MN"/>
              </w:rPr>
              <w:t xml:space="preserve">      </w:t>
            </w:r>
            <w:r w:rsidR="0025034C" w:rsidRPr="00A919F5">
              <w:rPr>
                <w:rFonts w:ascii="Arial" w:hAnsi="Arial" w:cs="Arial"/>
                <w:color w:val="000000"/>
                <w:lang w:val="mn-MN"/>
              </w:rPr>
              <w:t xml:space="preserve">Тус газраас </w:t>
            </w:r>
            <w:r w:rsidR="0025034C" w:rsidRPr="00A919F5">
              <w:rPr>
                <w:rFonts w:ascii="Arial" w:hAnsi="Arial" w:cs="Arial"/>
                <w:color w:val="000000"/>
              </w:rPr>
              <w:t>“Цахим-Дорноговь” хөтөлбөрийг</w:t>
            </w:r>
            <w:r w:rsidR="00DC74A3" w:rsidRPr="00A919F5">
              <w:rPr>
                <w:rFonts w:ascii="Arial" w:hAnsi="Arial" w:cs="Arial"/>
                <w:color w:val="000000"/>
                <w:lang w:val="mn-MN"/>
              </w:rPr>
              <w:t xml:space="preserve"> 4 зорилт 22 </w:t>
            </w:r>
            <w:r w:rsidR="00DC74A3" w:rsidRPr="00A919F5">
              <w:rPr>
                <w:rFonts w:ascii="Arial" w:hAnsi="Arial" w:cs="Arial"/>
              </w:rPr>
              <w:t>ажил, арга хэмжээг хэрэгжүүлэн, 2026 оны эхний хагас жилийн байдлаар 9</w:t>
            </w:r>
            <w:r w:rsidR="00DC74A3" w:rsidRPr="00A919F5">
              <w:rPr>
                <w:rFonts w:ascii="Arial" w:hAnsi="Arial" w:cs="Arial"/>
                <w:lang w:val="mn-MN"/>
              </w:rPr>
              <w:t>4</w:t>
            </w:r>
            <w:r w:rsidR="00DC74A3" w:rsidRPr="00A919F5">
              <w:rPr>
                <w:rFonts w:ascii="Arial" w:hAnsi="Arial" w:cs="Arial"/>
              </w:rPr>
              <w:t xml:space="preserve"> хувийн гүйцэтгэлтэйгээр дүгнэж, тайланг холбогдох байгууллагад хүргүүлэхээр бэлтгэсэн</w:t>
            </w:r>
          </w:p>
        </w:tc>
        <w:tc>
          <w:tcPr>
            <w:tcW w:w="709" w:type="dxa"/>
            <w:vAlign w:val="center"/>
          </w:tcPr>
          <w:p w:rsidR="00E244C6" w:rsidRPr="00A919F5" w:rsidRDefault="00DC74A3" w:rsidP="00E64730">
            <w:pPr>
              <w:jc w:val="center"/>
              <w:rPr>
                <w:rFonts w:ascii="Arial" w:hAnsi="Arial" w:cs="Arial"/>
                <w:lang w:val="mn-MN"/>
              </w:rPr>
            </w:pPr>
            <w:r w:rsidRPr="00A919F5">
              <w:rPr>
                <w:rFonts w:ascii="Arial" w:hAnsi="Arial" w:cs="Arial"/>
                <w:lang w:val="mn-MN"/>
              </w:rPr>
              <w:t>100</w:t>
            </w:r>
          </w:p>
        </w:tc>
      </w:tr>
      <w:tr w:rsidR="00E244C6" w:rsidRPr="00A919F5" w:rsidTr="0027273F">
        <w:trPr>
          <w:trHeight w:val="983"/>
        </w:trPr>
        <w:tc>
          <w:tcPr>
            <w:tcW w:w="567" w:type="dxa"/>
            <w:vAlign w:val="center"/>
          </w:tcPr>
          <w:p w:rsidR="00E244C6" w:rsidRPr="00A919F5" w:rsidRDefault="000F4E03" w:rsidP="00E244C6">
            <w:pPr>
              <w:jc w:val="center"/>
              <w:rPr>
                <w:rFonts w:ascii="Arial" w:hAnsi="Arial" w:cs="Arial"/>
                <w:lang w:val="mn-MN"/>
              </w:rPr>
            </w:pPr>
            <w:r w:rsidRPr="00A919F5">
              <w:rPr>
                <w:rFonts w:ascii="Arial" w:hAnsi="Arial" w:cs="Arial"/>
                <w:lang w:val="mn-MN"/>
              </w:rPr>
              <w:lastRenderedPageBreak/>
              <w:t>37</w:t>
            </w:r>
          </w:p>
        </w:tc>
        <w:tc>
          <w:tcPr>
            <w:tcW w:w="1985" w:type="dxa"/>
            <w:tcBorders>
              <w:top w:val="nil"/>
              <w:left w:val="single" w:sz="4" w:space="0" w:color="auto"/>
              <w:bottom w:val="single" w:sz="4" w:space="0" w:color="auto"/>
              <w:right w:val="single" w:sz="4" w:space="0" w:color="auto"/>
            </w:tcBorders>
            <w:shd w:val="clear" w:color="auto" w:fill="auto"/>
            <w:vAlign w:val="center"/>
          </w:tcPr>
          <w:p w:rsidR="00E244C6" w:rsidRPr="00A919F5" w:rsidRDefault="00E244C6" w:rsidP="00E244C6">
            <w:pPr>
              <w:jc w:val="both"/>
              <w:rPr>
                <w:rFonts w:ascii="Arial" w:hAnsi="Arial" w:cs="Arial"/>
                <w:color w:val="000000"/>
              </w:rPr>
            </w:pPr>
            <w:r w:rsidRPr="00A919F5">
              <w:rPr>
                <w:rFonts w:ascii="Arial" w:hAnsi="Arial" w:cs="Arial"/>
                <w:color w:val="000000"/>
              </w:rPr>
              <w:t>4.5.4.3.Төрөөс иргэн, бизнест үзүүлж буй гол үйлчилгээнүүдэд процессын шинжилгээ хийж цахимжуулах, хиймэл оюун ухаан ашиглах, автоматжуулах боломжийг тодорхойлж, үйлчилгээ авах хугацаа болон үе шатыг 2 дахин бууруулна.</w:t>
            </w:r>
          </w:p>
        </w:tc>
        <w:tc>
          <w:tcPr>
            <w:tcW w:w="1669" w:type="dxa"/>
            <w:tcBorders>
              <w:top w:val="nil"/>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Төрийн үйлчилгээг цахимаар авсан иргэд</w:t>
            </w:r>
          </w:p>
        </w:tc>
        <w:tc>
          <w:tcPr>
            <w:tcW w:w="886" w:type="dxa"/>
            <w:tcBorders>
              <w:top w:val="nil"/>
              <w:left w:val="nil"/>
              <w:bottom w:val="single" w:sz="4" w:space="0" w:color="auto"/>
              <w:right w:val="single" w:sz="4" w:space="0" w:color="auto"/>
            </w:tcBorders>
            <w:shd w:val="clear" w:color="000000" w:fill="FFFFFF"/>
            <w:vAlign w:val="center"/>
          </w:tcPr>
          <w:p w:rsidR="00E244C6" w:rsidRPr="00A919F5" w:rsidRDefault="00E244C6" w:rsidP="00E244C6">
            <w:pPr>
              <w:rPr>
                <w:rFonts w:ascii="Arial" w:hAnsi="Arial" w:cs="Arial"/>
                <w:color w:val="000000"/>
              </w:rPr>
            </w:pPr>
            <w:r w:rsidRPr="00A919F5">
              <w:rPr>
                <w:rFonts w:ascii="Arial" w:hAnsi="Arial" w:cs="Arial"/>
                <w:color w:val="000000"/>
              </w:rPr>
              <w:t>тоо</w:t>
            </w:r>
          </w:p>
        </w:tc>
        <w:tc>
          <w:tcPr>
            <w:tcW w:w="706" w:type="dxa"/>
            <w:tcBorders>
              <w:top w:val="nil"/>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2024</w:t>
            </w:r>
          </w:p>
        </w:tc>
        <w:tc>
          <w:tcPr>
            <w:tcW w:w="805" w:type="dxa"/>
            <w:tcBorders>
              <w:top w:val="nil"/>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11000</w:t>
            </w:r>
          </w:p>
        </w:tc>
        <w:tc>
          <w:tcPr>
            <w:tcW w:w="709" w:type="dxa"/>
            <w:tcBorders>
              <w:top w:val="nil"/>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18000</w:t>
            </w:r>
          </w:p>
        </w:tc>
        <w:tc>
          <w:tcPr>
            <w:tcW w:w="850" w:type="dxa"/>
            <w:tcBorders>
              <w:top w:val="nil"/>
              <w:left w:val="nil"/>
              <w:bottom w:val="single" w:sz="4" w:space="0" w:color="auto"/>
              <w:right w:val="single" w:sz="4" w:space="0" w:color="auto"/>
            </w:tcBorders>
            <w:shd w:val="clear" w:color="auto" w:fill="auto"/>
            <w:vAlign w:val="center"/>
          </w:tcPr>
          <w:p w:rsidR="00E244C6" w:rsidRPr="00A919F5" w:rsidRDefault="00E244C6" w:rsidP="00E244C6">
            <w:pPr>
              <w:jc w:val="center"/>
              <w:rPr>
                <w:rFonts w:ascii="Arial" w:hAnsi="Arial" w:cs="Arial"/>
              </w:rPr>
            </w:pPr>
            <w:r w:rsidRPr="00A919F5">
              <w:rPr>
                <w:rFonts w:ascii="Arial" w:hAnsi="Arial" w:cs="Arial"/>
              </w:rPr>
              <w:t>18200</w:t>
            </w:r>
          </w:p>
        </w:tc>
        <w:tc>
          <w:tcPr>
            <w:tcW w:w="1037" w:type="dxa"/>
            <w:vAlign w:val="center"/>
          </w:tcPr>
          <w:p w:rsidR="00E244C6" w:rsidRPr="00A919F5" w:rsidRDefault="00E244C6" w:rsidP="00E244C6">
            <w:pPr>
              <w:jc w:val="center"/>
              <w:rPr>
                <w:rFonts w:ascii="Arial" w:hAnsi="Arial" w:cs="Arial"/>
              </w:rPr>
            </w:pPr>
          </w:p>
        </w:tc>
        <w:tc>
          <w:tcPr>
            <w:tcW w:w="5386" w:type="dxa"/>
            <w:shd w:val="clear" w:color="auto" w:fill="auto"/>
            <w:vAlign w:val="center"/>
          </w:tcPr>
          <w:p w:rsidR="00E244C6" w:rsidRPr="00A919F5" w:rsidRDefault="003D2E86" w:rsidP="00FA7122">
            <w:pPr>
              <w:spacing w:before="100" w:beforeAutospacing="1" w:after="100" w:afterAutospacing="1"/>
              <w:jc w:val="both"/>
              <w:rPr>
                <w:rFonts w:ascii="Arial" w:hAnsi="Arial" w:cs="Arial"/>
              </w:rPr>
            </w:pPr>
            <w:r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Тайлант хугацаанд төрөөс иргэн, бизнест үзүүлж буй үйлчилгээний чанар, хүртээмжийг сайжруулах зорилгоор үйлчилгээний процессын шинжилгээ хийж, цахимжуулах болон автоматжуулах боломжийг тодорхойлох чиглэлээр бэлтгэл ажлыг ханган ажилласан.</w:t>
            </w:r>
            <w:r w:rsidR="001E681E"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Тухайлбал, байгууллагын үйл ажиллагаанд хамаарах үйлчилгээний шат дамжлагыг судалж, үйлчилгээний явцад давхардсан болон шаардлагагүй үе шатыг бууруулах боломжийг тодорхойлсон бөгөөд цаашид цахим хэлбэрт шилжүүлэх, автоматжуулах чиглэлээр холбогдох санал, дүгнэлтийг боловсруулан ажиллаж</w:t>
            </w:r>
            <w:r w:rsidR="00FA7122" w:rsidRPr="00A919F5">
              <w:rPr>
                <w:rFonts w:ascii="Arial" w:eastAsia="Times New Roman" w:hAnsi="Arial" w:cs="Arial"/>
                <w:lang w:val="mn-MN" w:eastAsia="zh-CN" w:bidi="mn-Mong-CN"/>
              </w:rPr>
              <w:t>, энэ чиглэлээр үйл ажиллагаа явуулах мониторинг, нийтлэг үйлчилгээний сул орон тоонд 1 иргэнийг сонгон судалж, томилсон.</w:t>
            </w:r>
            <w:r w:rsidR="001E681E"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Мөн үйлчилгээний хүртээмжийг нэмэгдүүлэх зорилгоор дотоод зохион байгуулалтын зарим үйл ажиллагааг цахим мэдээллийн хэрэгслээр дамжуулан шуурхай зохион байгуулах нөхцөлийг бүрдүүлсэн.</w:t>
            </w:r>
            <w:r w:rsidR="00FA7122"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Эдгээр арга хэмжээний хүрээнд үйлчилгээний процессын оновчлол хийх суурь нөхцөл бүрдэж, цаашид үйлчилгээ авах хугацаа болон үе шатыг бууруулах зорилтыг үе шаттайгаар хэрэгжүүлэх боломжтой болсон байна.</w:t>
            </w:r>
          </w:p>
        </w:tc>
        <w:tc>
          <w:tcPr>
            <w:tcW w:w="709" w:type="dxa"/>
          </w:tcPr>
          <w:p w:rsidR="00E244C6" w:rsidRPr="00A919F5" w:rsidRDefault="00E244C6" w:rsidP="00E244C6">
            <w:pPr>
              <w:jc w:val="center"/>
              <w:rPr>
                <w:rFonts w:ascii="Arial" w:hAnsi="Arial" w:cs="Arial"/>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p>
          <w:p w:rsidR="00FA7122" w:rsidRPr="00A919F5" w:rsidRDefault="00FA7122" w:rsidP="00FA7122">
            <w:pPr>
              <w:jc w:val="center"/>
              <w:rPr>
                <w:rFonts w:ascii="Arial" w:hAnsi="Arial" w:cs="Arial"/>
                <w:lang w:val="mn-MN"/>
              </w:rPr>
            </w:pPr>
            <w:r w:rsidRPr="00A919F5">
              <w:rPr>
                <w:rFonts w:ascii="Arial" w:hAnsi="Arial" w:cs="Arial"/>
                <w:lang w:val="mn-MN"/>
              </w:rPr>
              <w:t>70</w:t>
            </w:r>
          </w:p>
        </w:tc>
      </w:tr>
      <w:tr w:rsidR="00E244C6" w:rsidRPr="00A919F5" w:rsidTr="0027273F">
        <w:trPr>
          <w:trHeight w:val="510"/>
        </w:trPr>
        <w:tc>
          <w:tcPr>
            <w:tcW w:w="567" w:type="dxa"/>
            <w:vAlign w:val="center"/>
          </w:tcPr>
          <w:p w:rsidR="00E244C6" w:rsidRPr="00A919F5" w:rsidRDefault="000F4E03" w:rsidP="00E244C6">
            <w:pPr>
              <w:jc w:val="center"/>
              <w:rPr>
                <w:rFonts w:ascii="Arial" w:hAnsi="Arial" w:cs="Arial"/>
                <w:lang w:val="mn-MN"/>
              </w:rPr>
            </w:pPr>
            <w:r w:rsidRPr="00A919F5">
              <w:rPr>
                <w:rFonts w:ascii="Arial" w:hAnsi="Arial" w:cs="Arial"/>
                <w:lang w:val="mn-MN"/>
              </w:rPr>
              <w:t>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244C6" w:rsidRPr="00A919F5" w:rsidRDefault="00E244C6" w:rsidP="00E244C6">
            <w:pPr>
              <w:jc w:val="both"/>
              <w:rPr>
                <w:rFonts w:ascii="Arial" w:hAnsi="Arial" w:cs="Arial"/>
                <w:color w:val="000000"/>
              </w:rPr>
            </w:pPr>
            <w:r w:rsidRPr="00A919F5">
              <w:rPr>
                <w:rFonts w:ascii="Arial" w:hAnsi="Arial" w:cs="Arial"/>
                <w:color w:val="000000"/>
              </w:rPr>
              <w:t xml:space="preserve">4.5.4.5.Төрийн бүтээмж, үр ашгийг нэмэгдүүлэх, төрийн байгууллагын үйл ажиллагаанд инновацыг нэвтрүүлж, цахим шилжилтийг эрчимжүүлж, бүх </w:t>
            </w:r>
            <w:r w:rsidRPr="00A919F5">
              <w:rPr>
                <w:rFonts w:ascii="Arial" w:hAnsi="Arial" w:cs="Arial"/>
                <w:color w:val="000000"/>
              </w:rPr>
              <w:lastRenderedPageBreak/>
              <w:t xml:space="preserve">нийтийн цахим ур чадварыг дээшлүүлнэ. </w:t>
            </w:r>
          </w:p>
        </w:tc>
        <w:tc>
          <w:tcPr>
            <w:tcW w:w="1669"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lastRenderedPageBreak/>
              <w:t>Төрийн байгууллагын дотоод системийн ашиглалт</w:t>
            </w:r>
          </w:p>
        </w:tc>
        <w:tc>
          <w:tcPr>
            <w:tcW w:w="886"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rPr>
                <w:rFonts w:ascii="Arial" w:hAnsi="Arial" w:cs="Arial"/>
                <w:color w:val="000000"/>
              </w:rPr>
            </w:pPr>
            <w:r w:rsidRPr="00A919F5">
              <w:rPr>
                <w:rFonts w:ascii="Arial" w:hAnsi="Arial" w:cs="Arial"/>
                <w:color w:val="000000"/>
              </w:rPr>
              <w:t>хувь</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2024</w:t>
            </w:r>
          </w:p>
        </w:tc>
        <w:tc>
          <w:tcPr>
            <w:tcW w:w="805"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244C6" w:rsidRPr="00A919F5" w:rsidRDefault="00E244C6" w:rsidP="00E244C6">
            <w:pPr>
              <w:jc w:val="center"/>
              <w:rPr>
                <w:rFonts w:ascii="Arial" w:hAnsi="Arial" w:cs="Arial"/>
                <w:color w:val="000000"/>
              </w:rPr>
            </w:pPr>
            <w:r w:rsidRPr="00A919F5">
              <w:rPr>
                <w:rFonts w:ascii="Arial" w:hAnsi="Arial" w:cs="Arial"/>
                <w:color w:val="000000"/>
              </w:rPr>
              <w:t>60</w:t>
            </w:r>
          </w:p>
        </w:tc>
        <w:tc>
          <w:tcPr>
            <w:tcW w:w="850" w:type="dxa"/>
            <w:tcBorders>
              <w:top w:val="single" w:sz="4" w:space="0" w:color="auto"/>
              <w:left w:val="nil"/>
              <w:bottom w:val="single" w:sz="4" w:space="0" w:color="auto"/>
              <w:right w:val="single" w:sz="4" w:space="0" w:color="auto"/>
            </w:tcBorders>
            <w:shd w:val="clear" w:color="auto" w:fill="auto"/>
            <w:vAlign w:val="center"/>
          </w:tcPr>
          <w:p w:rsidR="00E244C6" w:rsidRPr="00A919F5" w:rsidRDefault="00E244C6" w:rsidP="00E244C6">
            <w:pPr>
              <w:jc w:val="right"/>
              <w:rPr>
                <w:rFonts w:ascii="Arial" w:hAnsi="Arial" w:cs="Arial"/>
              </w:rPr>
            </w:pPr>
            <w:r w:rsidRPr="00A919F5">
              <w:rPr>
                <w:rFonts w:ascii="Arial" w:hAnsi="Arial" w:cs="Arial"/>
              </w:rPr>
              <w:t>75</w:t>
            </w:r>
          </w:p>
        </w:tc>
        <w:tc>
          <w:tcPr>
            <w:tcW w:w="1037" w:type="dxa"/>
            <w:tcBorders>
              <w:top w:val="single" w:sz="4" w:space="0" w:color="auto"/>
              <w:bottom w:val="single" w:sz="4" w:space="0" w:color="auto"/>
            </w:tcBorders>
            <w:vAlign w:val="center"/>
          </w:tcPr>
          <w:p w:rsidR="00E244C6" w:rsidRPr="00A919F5" w:rsidRDefault="00E244C6" w:rsidP="00E244C6">
            <w:pPr>
              <w:jc w:val="center"/>
              <w:rPr>
                <w:rFonts w:ascii="Arial" w:hAnsi="Arial" w:cs="Arial"/>
              </w:rPr>
            </w:pPr>
          </w:p>
        </w:tc>
        <w:tc>
          <w:tcPr>
            <w:tcW w:w="5386" w:type="dxa"/>
            <w:tcBorders>
              <w:top w:val="single" w:sz="4" w:space="0" w:color="auto"/>
              <w:bottom w:val="single" w:sz="4" w:space="0" w:color="auto"/>
            </w:tcBorders>
            <w:shd w:val="clear" w:color="auto" w:fill="auto"/>
            <w:vAlign w:val="center"/>
          </w:tcPr>
          <w:p w:rsidR="00E244C6" w:rsidRPr="00A919F5" w:rsidRDefault="003D2E86" w:rsidP="00FA7122">
            <w:pPr>
              <w:spacing w:before="100" w:beforeAutospacing="1" w:after="100" w:afterAutospacing="1"/>
              <w:jc w:val="both"/>
              <w:rPr>
                <w:rFonts w:ascii="Arial" w:hAnsi="Arial" w:cs="Arial"/>
                <w:lang w:val="mn-MN"/>
              </w:rPr>
            </w:pPr>
            <w:r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Тайлант хугацаанд байгууллагын үйл ажиллагааны бүтээмж, үр ашгийг нэмэгдүүлэх, цахим шилжилтийг эрчимжүүлэх, инновацын шийдлийг нэвтрүүлэх, албан хаагчдын цахим ур чадварыг дээшлүүлэх чиглэлээр дараах арга хэмжээг хэрэгжүүлэн ажилласан.</w:t>
            </w:r>
            <w:r w:rsidR="00FA7122"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Тухайлбал, байгууллагын дотоод үйл ажиллагаанд мэдээлэл солилцоог шуурхай болгох зорилгоор</w:t>
            </w:r>
            <w:r w:rsidR="00FA7122" w:rsidRPr="00A919F5">
              <w:rPr>
                <w:rFonts w:ascii="Arial" w:eastAsia="Times New Roman" w:hAnsi="Arial" w:cs="Arial"/>
                <w:lang w:val="mn-MN" w:eastAsia="zh-CN" w:bidi="mn-Mong-CN"/>
              </w:rPr>
              <w:t xml:space="preserve"> 2 төрлийн групп чат үүсгэн, мэдээллийг тэр даруй хүргэж, мөн </w:t>
            </w:r>
            <w:r w:rsidR="00B73E19" w:rsidRPr="00A919F5">
              <w:rPr>
                <w:rFonts w:ascii="Arial" w:eastAsia="Times New Roman" w:hAnsi="Arial" w:cs="Arial"/>
                <w:lang w:eastAsia="zh-CN" w:bidi="mn-Mong-CN"/>
              </w:rPr>
              <w:t xml:space="preserve">цахим мэдээллийн хэрэгслийг тогтмол ашиглаж, албан бичиг, мэдээ, мэдээллийн урсгалыг цахим хэлбэрт шилжүүлэх ажлыг </w:t>
            </w:r>
            <w:r w:rsidR="00B73E19" w:rsidRPr="00A919F5">
              <w:rPr>
                <w:rFonts w:ascii="Arial" w:eastAsia="Times New Roman" w:hAnsi="Arial" w:cs="Arial"/>
                <w:lang w:eastAsia="zh-CN" w:bidi="mn-Mong-CN"/>
              </w:rPr>
              <w:lastRenderedPageBreak/>
              <w:t>хэрэгжүүлсэн.</w:t>
            </w:r>
            <w:r w:rsidR="00E64730"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 xml:space="preserve">Мөн албан хаагчдын цахим ур чадварыг дээшлүүлэх зорилгоор мэдээллийн технологийн хэрэглээ, цахим систем ашиглалтын чиглэлээр </w:t>
            </w:r>
            <w:r w:rsidR="00FA7122" w:rsidRPr="00A919F5">
              <w:rPr>
                <w:rFonts w:ascii="Arial" w:eastAsia="Times New Roman" w:hAnsi="Arial" w:cs="Arial"/>
                <w:lang w:val="mn-MN" w:eastAsia="zh-CN" w:bidi="mn-Mong-CN"/>
              </w:rPr>
              <w:t xml:space="preserve">1 удаагийн </w:t>
            </w:r>
            <w:r w:rsidR="00B73E19" w:rsidRPr="00A919F5">
              <w:rPr>
                <w:rFonts w:ascii="Arial" w:eastAsia="Times New Roman" w:hAnsi="Arial" w:cs="Arial"/>
                <w:lang w:eastAsia="zh-CN" w:bidi="mn-Mong-CN"/>
              </w:rPr>
              <w:t>сургалт, мэдээллийн арга хэмжээг зохион ба</w:t>
            </w:r>
            <w:r w:rsidR="00FA7122" w:rsidRPr="00A919F5">
              <w:rPr>
                <w:rFonts w:ascii="Arial" w:eastAsia="Times New Roman" w:hAnsi="Arial" w:cs="Arial"/>
                <w:lang w:eastAsia="zh-CN" w:bidi="mn-Mong-CN"/>
              </w:rPr>
              <w:t>йгуулж,</w:t>
            </w:r>
            <w:r w:rsidR="00FA7122" w:rsidRPr="00A919F5">
              <w:rPr>
                <w:rFonts w:ascii="Arial" w:eastAsia="Times New Roman" w:hAnsi="Arial" w:cs="Arial"/>
                <w:lang w:val="mn-MN" w:eastAsia="zh-CN" w:bidi="mn-Mong-CN"/>
              </w:rPr>
              <w:t xml:space="preserve"> 25 албан </w:t>
            </w:r>
            <w:r w:rsidR="00B73E19" w:rsidRPr="00A919F5">
              <w:rPr>
                <w:rFonts w:ascii="Arial" w:eastAsia="Times New Roman" w:hAnsi="Arial" w:cs="Arial"/>
                <w:lang w:eastAsia="zh-CN" w:bidi="mn-Mong-CN"/>
              </w:rPr>
              <w:t xml:space="preserve"> хаагчдыг хамруулсан.</w:t>
            </w:r>
            <w:r w:rsidR="00FA7122" w:rsidRPr="00A919F5">
              <w:rPr>
                <w:rFonts w:ascii="Arial" w:eastAsia="Times New Roman" w:hAnsi="Arial" w:cs="Arial"/>
                <w:lang w:val="mn-MN" w:eastAsia="zh-CN" w:bidi="mn-Mong-CN"/>
              </w:rPr>
              <w:t xml:space="preserve"> </w:t>
            </w:r>
            <w:r w:rsidR="00B73E19" w:rsidRPr="00A919F5">
              <w:rPr>
                <w:rFonts w:ascii="Arial" w:eastAsia="Times New Roman" w:hAnsi="Arial" w:cs="Arial"/>
                <w:lang w:eastAsia="zh-CN" w:bidi="mn-Mong-CN"/>
              </w:rPr>
              <w:t>Байгууллагын өдөр тутмын үйл ажиллагаанд инновацын шинжтэй зохион байгуулалтын арга барилыг нэвтрүүлж, ажлын уялдаа холбоо, мэдээллийн хүртээмжийг сайжруулах чиглэлээр дотоод зохион байгуулалтын арга хэмжээг хэрэгжүүл</w:t>
            </w:r>
            <w:r w:rsidR="00FA7122" w:rsidRPr="00A919F5">
              <w:rPr>
                <w:rFonts w:ascii="Arial" w:eastAsia="Times New Roman" w:hAnsi="Arial" w:cs="Arial"/>
                <w:lang w:val="mn-MN" w:eastAsia="zh-CN" w:bidi="mn-Mong-CN"/>
              </w:rPr>
              <w:t xml:space="preserve">эн ажиллалаа. </w:t>
            </w:r>
            <w:r w:rsidR="00B73E19" w:rsidRPr="00A919F5">
              <w:rPr>
                <w:rFonts w:ascii="Arial" w:eastAsia="Times New Roman" w:hAnsi="Arial" w:cs="Arial"/>
                <w:lang w:eastAsia="zh-CN" w:bidi="mn-Mong-CN"/>
              </w:rPr>
              <w:t>Эдгээр арга хэмжээний үр дүнд байгууллагын үйл ажиллагааны шуурхай байдал нэмэгдэж, албан хаагчдын цахим ур чадвар дээшилж, цахим шилжил</w:t>
            </w:r>
            <w:r w:rsidR="00FA7122" w:rsidRPr="00A919F5">
              <w:rPr>
                <w:rFonts w:ascii="Arial" w:eastAsia="Times New Roman" w:hAnsi="Arial" w:cs="Arial"/>
                <w:lang w:eastAsia="zh-CN" w:bidi="mn-Mong-CN"/>
              </w:rPr>
              <w:t>тийн суурь нөхцөл бүрдсэн</w:t>
            </w:r>
            <w:r w:rsidR="00FA7122" w:rsidRPr="00A919F5">
              <w:rPr>
                <w:rFonts w:ascii="Arial" w:eastAsia="Times New Roman" w:hAnsi="Arial" w:cs="Arial"/>
                <w:lang w:val="mn-MN" w:eastAsia="zh-CN" w:bidi="mn-Mong-CN"/>
              </w:rPr>
              <w:t>.</w:t>
            </w:r>
          </w:p>
        </w:tc>
        <w:tc>
          <w:tcPr>
            <w:tcW w:w="709" w:type="dxa"/>
            <w:shd w:val="clear" w:color="auto" w:fill="auto"/>
          </w:tcPr>
          <w:p w:rsidR="00E244C6" w:rsidRPr="00A919F5" w:rsidRDefault="00E244C6" w:rsidP="00E244C6">
            <w:pPr>
              <w:jc w:val="center"/>
              <w:rPr>
                <w:rFonts w:ascii="Arial" w:hAnsi="Arial" w:cs="Arial"/>
              </w:rPr>
            </w:pPr>
          </w:p>
          <w:p w:rsidR="00FA7122" w:rsidRPr="00A919F5" w:rsidRDefault="00FA7122" w:rsidP="00E244C6">
            <w:pPr>
              <w:jc w:val="center"/>
              <w:rPr>
                <w:rFonts w:ascii="Arial" w:hAnsi="Arial" w:cs="Arial"/>
              </w:rPr>
            </w:pPr>
          </w:p>
          <w:p w:rsidR="00FA7122" w:rsidRPr="00A919F5" w:rsidRDefault="00FA7122" w:rsidP="00E244C6">
            <w:pPr>
              <w:jc w:val="center"/>
              <w:rPr>
                <w:rFonts w:ascii="Arial" w:hAnsi="Arial" w:cs="Arial"/>
              </w:rPr>
            </w:pPr>
          </w:p>
          <w:p w:rsidR="00FA7122" w:rsidRPr="00A919F5" w:rsidRDefault="00FA7122" w:rsidP="00E244C6">
            <w:pPr>
              <w:jc w:val="center"/>
              <w:rPr>
                <w:rFonts w:ascii="Arial" w:hAnsi="Arial" w:cs="Arial"/>
              </w:rPr>
            </w:pPr>
          </w:p>
          <w:p w:rsidR="00FA7122" w:rsidRPr="00A919F5" w:rsidRDefault="00FA7122" w:rsidP="00E244C6">
            <w:pPr>
              <w:jc w:val="center"/>
              <w:rPr>
                <w:rFonts w:ascii="Arial" w:hAnsi="Arial" w:cs="Arial"/>
                <w:lang w:val="mn-MN"/>
              </w:rPr>
            </w:pPr>
            <w:r w:rsidRPr="00A919F5">
              <w:rPr>
                <w:rFonts w:ascii="Arial" w:hAnsi="Arial" w:cs="Arial"/>
                <w:lang w:val="mn-MN"/>
              </w:rPr>
              <w:t>70</w:t>
            </w:r>
          </w:p>
        </w:tc>
      </w:tr>
      <w:tr w:rsidR="00FA1266" w:rsidRPr="00A919F5" w:rsidTr="0027273F">
        <w:trPr>
          <w:trHeight w:val="510"/>
        </w:trPr>
        <w:tc>
          <w:tcPr>
            <w:tcW w:w="14600" w:type="dxa"/>
            <w:gridSpan w:val="10"/>
            <w:vAlign w:val="center"/>
          </w:tcPr>
          <w:p w:rsidR="00FA1266" w:rsidRPr="00A919F5" w:rsidRDefault="00FA1266" w:rsidP="00FA1266">
            <w:pPr>
              <w:spacing w:before="100" w:beforeAutospacing="1" w:after="100" w:afterAutospacing="1"/>
              <w:jc w:val="center"/>
              <w:rPr>
                <w:rFonts w:ascii="Arial" w:eastAsia="Times New Roman" w:hAnsi="Arial" w:cs="Arial"/>
                <w:b/>
                <w:bCs/>
                <w:lang w:eastAsia="zh-CN" w:bidi="mn-Mong-CN"/>
              </w:rPr>
            </w:pPr>
            <w:r w:rsidRPr="00A919F5">
              <w:rPr>
                <w:rFonts w:ascii="Arial" w:hAnsi="Arial" w:cs="Arial"/>
                <w:b/>
                <w:bCs/>
                <w:lang w:val="mn-MN"/>
              </w:rPr>
              <w:lastRenderedPageBreak/>
              <w:t>ХЭРЭГЖИЛТИЙН ХУВЬ</w:t>
            </w:r>
            <w:r w:rsidR="00CC3BCA" w:rsidRPr="00A919F5">
              <w:rPr>
                <w:rFonts w:ascii="Arial" w:hAnsi="Arial" w:cs="Arial"/>
                <w:b/>
                <w:bCs/>
                <w:lang w:val="mn-MN"/>
              </w:rPr>
              <w:t xml:space="preserve"> 85.5</w:t>
            </w:r>
          </w:p>
        </w:tc>
        <w:tc>
          <w:tcPr>
            <w:tcW w:w="709" w:type="dxa"/>
            <w:shd w:val="clear" w:color="auto" w:fill="auto"/>
          </w:tcPr>
          <w:p w:rsidR="00FA1266" w:rsidRPr="00A919F5" w:rsidRDefault="00FA1266" w:rsidP="00E244C6">
            <w:pPr>
              <w:jc w:val="center"/>
              <w:rPr>
                <w:rFonts w:ascii="Arial" w:hAnsi="Arial" w:cs="Arial"/>
              </w:rPr>
            </w:pPr>
          </w:p>
        </w:tc>
      </w:tr>
    </w:tbl>
    <w:p w:rsidR="001165D8" w:rsidRPr="00A919F5" w:rsidRDefault="001165D8" w:rsidP="001165D8">
      <w:pPr>
        <w:spacing w:after="0" w:line="240" w:lineRule="auto"/>
        <w:ind w:left="3543" w:firstLine="705"/>
        <w:rPr>
          <w:sz w:val="24"/>
          <w:szCs w:val="24"/>
          <w:lang w:val="mn-MN"/>
        </w:rPr>
      </w:pPr>
    </w:p>
    <w:p w:rsidR="001165D8" w:rsidRPr="00A919F5" w:rsidRDefault="001165D8" w:rsidP="001165D8">
      <w:pPr>
        <w:spacing w:after="0" w:line="240" w:lineRule="auto"/>
        <w:ind w:left="3543" w:firstLine="705"/>
        <w:rPr>
          <w:sz w:val="24"/>
          <w:szCs w:val="24"/>
          <w:lang w:val="mn-MN"/>
        </w:rPr>
      </w:pPr>
    </w:p>
    <w:p w:rsidR="00D00CE0" w:rsidRPr="00A919F5" w:rsidRDefault="00D00CE0" w:rsidP="001165D8">
      <w:pPr>
        <w:spacing w:after="0" w:line="240" w:lineRule="auto"/>
        <w:ind w:left="3543" w:firstLine="705"/>
        <w:rPr>
          <w:sz w:val="24"/>
          <w:szCs w:val="24"/>
          <w:lang w:val="mn-MN"/>
        </w:rPr>
      </w:pPr>
    </w:p>
    <w:p w:rsidR="001165D8" w:rsidRPr="00A919F5" w:rsidRDefault="001165D8" w:rsidP="00E64730">
      <w:pPr>
        <w:spacing w:before="120" w:after="0"/>
        <w:rPr>
          <w:rFonts w:ascii="Arial" w:hAnsi="Arial" w:cs="Arial"/>
          <w:sz w:val="24"/>
          <w:szCs w:val="24"/>
          <w:lang w:val="mn-MN"/>
        </w:rPr>
      </w:pPr>
      <w:r w:rsidRPr="00A919F5">
        <w:rPr>
          <w:rFonts w:ascii="Arial" w:hAnsi="Arial" w:cs="Arial"/>
          <w:sz w:val="24"/>
          <w:szCs w:val="24"/>
          <w:lang w:val="mn-MN"/>
        </w:rPr>
        <w:t xml:space="preserve">     </w:t>
      </w:r>
      <w:r w:rsidR="00E64730" w:rsidRPr="00A919F5">
        <w:rPr>
          <w:rFonts w:ascii="Arial" w:hAnsi="Arial" w:cs="Arial"/>
          <w:sz w:val="24"/>
          <w:szCs w:val="24"/>
          <w:lang w:val="mn-MN"/>
        </w:rPr>
        <w:t xml:space="preserve">                </w:t>
      </w:r>
      <w:r w:rsidR="00E64730" w:rsidRPr="00A919F5">
        <w:rPr>
          <w:rFonts w:ascii="Arial" w:hAnsi="Arial" w:cs="Arial"/>
          <w:sz w:val="24"/>
          <w:szCs w:val="24"/>
          <w:lang w:val="mn-MN"/>
        </w:rPr>
        <w:tab/>
      </w:r>
      <w:r w:rsidR="00E64730" w:rsidRPr="00A919F5">
        <w:rPr>
          <w:rFonts w:ascii="Arial" w:hAnsi="Arial" w:cs="Arial"/>
          <w:sz w:val="24"/>
          <w:szCs w:val="24"/>
          <w:lang w:val="mn-MN"/>
        </w:rPr>
        <w:tab/>
        <w:t xml:space="preserve">        </w:t>
      </w:r>
      <w:r w:rsidR="00E64730" w:rsidRPr="00A919F5">
        <w:rPr>
          <w:rFonts w:ascii="Arial" w:hAnsi="Arial" w:cs="Arial"/>
          <w:sz w:val="24"/>
          <w:szCs w:val="24"/>
          <w:lang w:val="mn-MN"/>
        </w:rPr>
        <w:tab/>
        <w:t xml:space="preserve">          </w:t>
      </w:r>
      <w:r w:rsidRPr="00A919F5">
        <w:rPr>
          <w:rFonts w:ascii="Arial" w:hAnsi="Arial" w:cs="Arial"/>
          <w:sz w:val="24"/>
          <w:szCs w:val="24"/>
          <w:lang w:val="mn-MN"/>
        </w:rPr>
        <w:t>ТАЙЛАН НЭГТГЭСЭН:</w:t>
      </w:r>
    </w:p>
    <w:p w:rsidR="0030249F" w:rsidRDefault="00E64730" w:rsidP="0030249F">
      <w:pPr>
        <w:spacing w:after="0"/>
        <w:rPr>
          <w:rFonts w:ascii="Arial" w:hAnsi="Arial" w:cs="Arial"/>
          <w:sz w:val="24"/>
          <w:szCs w:val="24"/>
          <w:lang w:val="mn-MN"/>
        </w:rPr>
      </w:pPr>
      <w:r w:rsidRPr="00A919F5">
        <w:rPr>
          <w:rFonts w:ascii="Arial" w:hAnsi="Arial" w:cs="Arial"/>
          <w:sz w:val="24"/>
          <w:szCs w:val="24"/>
          <w:lang w:val="mn-MN"/>
        </w:rPr>
        <w:tab/>
      </w:r>
      <w:r w:rsidRPr="00A919F5">
        <w:rPr>
          <w:rFonts w:ascii="Arial" w:hAnsi="Arial" w:cs="Arial"/>
          <w:sz w:val="24"/>
          <w:szCs w:val="24"/>
          <w:lang w:val="mn-MN"/>
        </w:rPr>
        <w:tab/>
      </w:r>
      <w:r w:rsidRPr="00A919F5">
        <w:rPr>
          <w:rFonts w:ascii="Arial" w:hAnsi="Arial" w:cs="Arial"/>
          <w:sz w:val="24"/>
          <w:szCs w:val="24"/>
          <w:lang w:val="mn-MN"/>
        </w:rPr>
        <w:tab/>
      </w:r>
      <w:r w:rsidRPr="00A919F5">
        <w:rPr>
          <w:rFonts w:ascii="Arial" w:hAnsi="Arial" w:cs="Arial"/>
          <w:sz w:val="24"/>
          <w:szCs w:val="24"/>
          <w:lang w:val="mn-MN"/>
        </w:rPr>
        <w:tab/>
        <w:t xml:space="preserve">          </w:t>
      </w:r>
      <w:r w:rsidR="00D00CE0" w:rsidRPr="00A919F5">
        <w:rPr>
          <w:rFonts w:ascii="Arial" w:hAnsi="Arial" w:cs="Arial"/>
          <w:sz w:val="24"/>
          <w:szCs w:val="24"/>
          <w:lang w:val="mn-MN"/>
        </w:rPr>
        <w:t>НИЙТИЙН БИЕИЙН ТАМИРЫН</w:t>
      </w:r>
      <w:r w:rsidR="001165D8" w:rsidRPr="00A919F5">
        <w:rPr>
          <w:rFonts w:ascii="Arial" w:hAnsi="Arial" w:cs="Arial"/>
          <w:sz w:val="24"/>
          <w:szCs w:val="24"/>
          <w:lang w:val="mn-MN"/>
        </w:rPr>
        <w:t>АРГА ЗҮЙЧ                                               Ч.ОТГОНЧУЛУУН</w:t>
      </w:r>
    </w:p>
    <w:p w:rsidR="00131FD5" w:rsidRPr="00A919F5" w:rsidRDefault="00131FD5" w:rsidP="00131FD5">
      <w:pPr>
        <w:spacing w:before="120" w:after="0" w:line="240" w:lineRule="auto"/>
        <w:ind w:left="2823" w:firstLine="720"/>
        <w:rPr>
          <w:rFonts w:ascii="Arial" w:hAnsi="Arial" w:cs="Arial"/>
          <w:sz w:val="24"/>
          <w:szCs w:val="24"/>
          <w:lang w:val="mn-MN"/>
        </w:rPr>
      </w:pPr>
      <w:r w:rsidRPr="00A919F5">
        <w:rPr>
          <w:rFonts w:ascii="Arial" w:hAnsi="Arial" w:cs="Arial"/>
          <w:sz w:val="24"/>
          <w:szCs w:val="24"/>
          <w:lang w:val="mn-MN"/>
        </w:rPr>
        <w:t xml:space="preserve">ТАЙЛАН ХЯНАСАН: </w:t>
      </w:r>
    </w:p>
    <w:p w:rsidR="00131FD5" w:rsidRPr="00A919F5" w:rsidRDefault="00131FD5" w:rsidP="00131FD5">
      <w:pPr>
        <w:spacing w:after="0" w:line="240" w:lineRule="auto"/>
        <w:ind w:left="2823" w:firstLine="720"/>
        <w:rPr>
          <w:rFonts w:ascii="Arial" w:hAnsi="Arial" w:cs="Arial"/>
          <w:sz w:val="24"/>
          <w:szCs w:val="24"/>
          <w:lang w:val="mn-MN"/>
        </w:rPr>
      </w:pPr>
      <w:r w:rsidRPr="00A919F5">
        <w:rPr>
          <w:rFonts w:ascii="Arial" w:hAnsi="Arial" w:cs="Arial"/>
          <w:sz w:val="24"/>
          <w:szCs w:val="24"/>
          <w:lang w:val="mn-MN"/>
        </w:rPr>
        <w:t>ДАРГЫН АЛБАН ҮҮРГИЙГ ТҮР ОРЛОН ГҮЙЦЭТГЭГЧ                              Б.ГАНТӨМӨР</w:t>
      </w:r>
    </w:p>
    <w:p w:rsidR="00131FD5" w:rsidRPr="001165D8" w:rsidRDefault="00131FD5" w:rsidP="0030249F">
      <w:pPr>
        <w:spacing w:after="0"/>
        <w:rPr>
          <w:rFonts w:ascii="Arial" w:hAnsi="Arial" w:cs="Arial"/>
        </w:rPr>
      </w:pPr>
    </w:p>
    <w:sectPr w:rsidR="00131FD5" w:rsidRPr="001165D8" w:rsidSect="0027273F">
      <w:pgSz w:w="16839" w:h="11907" w:orient="landscape" w:code="9"/>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42D8E"/>
    <w:multiLevelType w:val="multilevel"/>
    <w:tmpl w:val="C6E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524C6"/>
    <w:multiLevelType w:val="multilevel"/>
    <w:tmpl w:val="F6C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17E57"/>
    <w:multiLevelType w:val="multilevel"/>
    <w:tmpl w:val="48FC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CF30C9"/>
    <w:multiLevelType w:val="multilevel"/>
    <w:tmpl w:val="A2C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B3E9B"/>
    <w:multiLevelType w:val="multilevel"/>
    <w:tmpl w:val="1ED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4401D1"/>
    <w:multiLevelType w:val="multilevel"/>
    <w:tmpl w:val="ADBE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9435A9"/>
    <w:multiLevelType w:val="multilevel"/>
    <w:tmpl w:val="9188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706F3"/>
    <w:multiLevelType w:val="multilevel"/>
    <w:tmpl w:val="A11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9F"/>
    <w:rsid w:val="000478B8"/>
    <w:rsid w:val="00057BEA"/>
    <w:rsid w:val="0009779E"/>
    <w:rsid w:val="000E76F5"/>
    <w:rsid w:val="000F4E03"/>
    <w:rsid w:val="00105A7D"/>
    <w:rsid w:val="00106F04"/>
    <w:rsid w:val="001165D8"/>
    <w:rsid w:val="00126408"/>
    <w:rsid w:val="00131FD5"/>
    <w:rsid w:val="00134460"/>
    <w:rsid w:val="00145560"/>
    <w:rsid w:val="00161A05"/>
    <w:rsid w:val="0016305D"/>
    <w:rsid w:val="00165BA7"/>
    <w:rsid w:val="0019009A"/>
    <w:rsid w:val="00194990"/>
    <w:rsid w:val="001A63D0"/>
    <w:rsid w:val="001E681E"/>
    <w:rsid w:val="001F0326"/>
    <w:rsid w:val="0023407E"/>
    <w:rsid w:val="0025034C"/>
    <w:rsid w:val="0027273F"/>
    <w:rsid w:val="00296CAF"/>
    <w:rsid w:val="00297983"/>
    <w:rsid w:val="002B667C"/>
    <w:rsid w:val="002D3282"/>
    <w:rsid w:val="0030249F"/>
    <w:rsid w:val="00303324"/>
    <w:rsid w:val="003B6728"/>
    <w:rsid w:val="003D1EE9"/>
    <w:rsid w:val="003D2E86"/>
    <w:rsid w:val="003E3AC7"/>
    <w:rsid w:val="0040194D"/>
    <w:rsid w:val="004066A5"/>
    <w:rsid w:val="00407968"/>
    <w:rsid w:val="00437B37"/>
    <w:rsid w:val="0044285C"/>
    <w:rsid w:val="004A10CD"/>
    <w:rsid w:val="004B1620"/>
    <w:rsid w:val="004C3AAB"/>
    <w:rsid w:val="005019FC"/>
    <w:rsid w:val="0054005E"/>
    <w:rsid w:val="0058144F"/>
    <w:rsid w:val="005B3A30"/>
    <w:rsid w:val="005B52F9"/>
    <w:rsid w:val="005D1564"/>
    <w:rsid w:val="005D1B50"/>
    <w:rsid w:val="005F1A11"/>
    <w:rsid w:val="005F43AC"/>
    <w:rsid w:val="00605778"/>
    <w:rsid w:val="00653012"/>
    <w:rsid w:val="00663EAF"/>
    <w:rsid w:val="006D1172"/>
    <w:rsid w:val="006E1ECA"/>
    <w:rsid w:val="00705170"/>
    <w:rsid w:val="007102B3"/>
    <w:rsid w:val="007112B9"/>
    <w:rsid w:val="007468B7"/>
    <w:rsid w:val="00774014"/>
    <w:rsid w:val="00774BC2"/>
    <w:rsid w:val="007A12BC"/>
    <w:rsid w:val="007D28F0"/>
    <w:rsid w:val="007D4AA9"/>
    <w:rsid w:val="0083563A"/>
    <w:rsid w:val="00850371"/>
    <w:rsid w:val="0085551C"/>
    <w:rsid w:val="008770DC"/>
    <w:rsid w:val="00886B6F"/>
    <w:rsid w:val="00887052"/>
    <w:rsid w:val="008A4063"/>
    <w:rsid w:val="008C39EC"/>
    <w:rsid w:val="008E1268"/>
    <w:rsid w:val="009012F6"/>
    <w:rsid w:val="0096641A"/>
    <w:rsid w:val="009778C4"/>
    <w:rsid w:val="009D6A1B"/>
    <w:rsid w:val="009D73B0"/>
    <w:rsid w:val="00A35D20"/>
    <w:rsid w:val="00A55D89"/>
    <w:rsid w:val="00A75034"/>
    <w:rsid w:val="00A919F5"/>
    <w:rsid w:val="00A959B4"/>
    <w:rsid w:val="00AB73EF"/>
    <w:rsid w:val="00AC3306"/>
    <w:rsid w:val="00AC40E1"/>
    <w:rsid w:val="00AE6BAF"/>
    <w:rsid w:val="00B05BF6"/>
    <w:rsid w:val="00B24AC4"/>
    <w:rsid w:val="00B41C87"/>
    <w:rsid w:val="00B64A37"/>
    <w:rsid w:val="00B73E19"/>
    <w:rsid w:val="00B87855"/>
    <w:rsid w:val="00BC246B"/>
    <w:rsid w:val="00BC3B0B"/>
    <w:rsid w:val="00BF0C26"/>
    <w:rsid w:val="00C03EA8"/>
    <w:rsid w:val="00C1310E"/>
    <w:rsid w:val="00C20563"/>
    <w:rsid w:val="00C206CC"/>
    <w:rsid w:val="00C24F3A"/>
    <w:rsid w:val="00CA2769"/>
    <w:rsid w:val="00CA28A6"/>
    <w:rsid w:val="00CC111E"/>
    <w:rsid w:val="00CC3BCA"/>
    <w:rsid w:val="00CC5D1D"/>
    <w:rsid w:val="00CE2F70"/>
    <w:rsid w:val="00CE389E"/>
    <w:rsid w:val="00D00CE0"/>
    <w:rsid w:val="00D14C76"/>
    <w:rsid w:val="00D43B28"/>
    <w:rsid w:val="00D622C2"/>
    <w:rsid w:val="00D74A16"/>
    <w:rsid w:val="00D84E24"/>
    <w:rsid w:val="00DC74A3"/>
    <w:rsid w:val="00DC7502"/>
    <w:rsid w:val="00DD3B8C"/>
    <w:rsid w:val="00DE5335"/>
    <w:rsid w:val="00E14F85"/>
    <w:rsid w:val="00E244C6"/>
    <w:rsid w:val="00E64730"/>
    <w:rsid w:val="00EA5CE7"/>
    <w:rsid w:val="00EC530F"/>
    <w:rsid w:val="00EE2EE9"/>
    <w:rsid w:val="00EF5F8A"/>
    <w:rsid w:val="00F62251"/>
    <w:rsid w:val="00F7279C"/>
    <w:rsid w:val="00F95DAC"/>
    <w:rsid w:val="00FA1266"/>
    <w:rsid w:val="00FA7122"/>
    <w:rsid w:val="00FA75A3"/>
    <w:rsid w:val="00FB18DA"/>
    <w:rsid w:val="00FC1D10"/>
    <w:rsid w:val="00FC6172"/>
    <w:rsid w:val="00FD11EC"/>
    <w:rsid w:val="00FD507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53932-2FC0-49C7-81A9-6285A293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5019FC"/>
    <w:pPr>
      <w:spacing w:before="100" w:beforeAutospacing="1" w:after="100" w:afterAutospacing="1" w:line="240" w:lineRule="auto"/>
    </w:pPr>
    <w:rPr>
      <w:rFonts w:ascii="Times New Roman" w:eastAsia="Times New Roman" w:hAnsi="Times New Roman" w:cs="Times New Roman"/>
      <w:sz w:val="24"/>
      <w:szCs w:val="24"/>
      <w:lang w:eastAsia="zh-CN" w:bidi="mn-Mong-CN"/>
    </w:rPr>
  </w:style>
  <w:style w:type="paragraph" w:styleId="NormalWeb">
    <w:name w:val="Normal (Web)"/>
    <w:basedOn w:val="Normal"/>
    <w:uiPriority w:val="99"/>
    <w:semiHidden/>
    <w:unhideWhenUsed/>
    <w:rsid w:val="005019FC"/>
    <w:pPr>
      <w:spacing w:before="100" w:beforeAutospacing="1" w:after="100" w:afterAutospacing="1" w:line="240" w:lineRule="auto"/>
    </w:pPr>
    <w:rPr>
      <w:rFonts w:ascii="Times New Roman" w:eastAsia="Times New Roman" w:hAnsi="Times New Roman" w:cs="Times New Roman"/>
      <w:sz w:val="24"/>
      <w:szCs w:val="24"/>
      <w:lang w:eastAsia="zh-CN" w:bidi="mn-Mong-CN"/>
    </w:rPr>
  </w:style>
  <w:style w:type="character" w:styleId="Hyperlink">
    <w:name w:val="Hyperlink"/>
    <w:basedOn w:val="DefaultParagraphFont"/>
    <w:uiPriority w:val="99"/>
    <w:unhideWhenUsed/>
    <w:rsid w:val="00105A7D"/>
    <w:rPr>
      <w:color w:val="0000FF"/>
      <w:u w:val="single"/>
    </w:rPr>
  </w:style>
  <w:style w:type="character" w:styleId="Strong">
    <w:name w:val="Strong"/>
    <w:basedOn w:val="DefaultParagraphFont"/>
    <w:uiPriority w:val="22"/>
    <w:qFormat/>
    <w:rsid w:val="00A35D20"/>
    <w:rPr>
      <w:b/>
      <w:bCs/>
    </w:rPr>
  </w:style>
  <w:style w:type="paragraph" w:styleId="BalloonText">
    <w:name w:val="Balloon Text"/>
    <w:basedOn w:val="Normal"/>
    <w:link w:val="BalloonTextChar"/>
    <w:uiPriority w:val="99"/>
    <w:semiHidden/>
    <w:unhideWhenUsed/>
    <w:rsid w:val="0027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1054">
      <w:bodyDiv w:val="1"/>
      <w:marLeft w:val="0"/>
      <w:marRight w:val="0"/>
      <w:marTop w:val="0"/>
      <w:marBottom w:val="0"/>
      <w:divBdr>
        <w:top w:val="none" w:sz="0" w:space="0" w:color="auto"/>
        <w:left w:val="none" w:sz="0" w:space="0" w:color="auto"/>
        <w:bottom w:val="none" w:sz="0" w:space="0" w:color="auto"/>
        <w:right w:val="none" w:sz="0" w:space="0" w:color="auto"/>
      </w:divBdr>
    </w:div>
    <w:div w:id="46611948">
      <w:bodyDiv w:val="1"/>
      <w:marLeft w:val="0"/>
      <w:marRight w:val="0"/>
      <w:marTop w:val="0"/>
      <w:marBottom w:val="0"/>
      <w:divBdr>
        <w:top w:val="none" w:sz="0" w:space="0" w:color="auto"/>
        <w:left w:val="none" w:sz="0" w:space="0" w:color="auto"/>
        <w:bottom w:val="none" w:sz="0" w:space="0" w:color="auto"/>
        <w:right w:val="none" w:sz="0" w:space="0" w:color="auto"/>
      </w:divBdr>
    </w:div>
    <w:div w:id="170948050">
      <w:bodyDiv w:val="1"/>
      <w:marLeft w:val="0"/>
      <w:marRight w:val="0"/>
      <w:marTop w:val="0"/>
      <w:marBottom w:val="0"/>
      <w:divBdr>
        <w:top w:val="none" w:sz="0" w:space="0" w:color="auto"/>
        <w:left w:val="none" w:sz="0" w:space="0" w:color="auto"/>
        <w:bottom w:val="none" w:sz="0" w:space="0" w:color="auto"/>
        <w:right w:val="none" w:sz="0" w:space="0" w:color="auto"/>
      </w:divBdr>
    </w:div>
    <w:div w:id="194660147">
      <w:bodyDiv w:val="1"/>
      <w:marLeft w:val="0"/>
      <w:marRight w:val="0"/>
      <w:marTop w:val="0"/>
      <w:marBottom w:val="0"/>
      <w:divBdr>
        <w:top w:val="none" w:sz="0" w:space="0" w:color="auto"/>
        <w:left w:val="none" w:sz="0" w:space="0" w:color="auto"/>
        <w:bottom w:val="none" w:sz="0" w:space="0" w:color="auto"/>
        <w:right w:val="none" w:sz="0" w:space="0" w:color="auto"/>
      </w:divBdr>
    </w:div>
    <w:div w:id="202864719">
      <w:bodyDiv w:val="1"/>
      <w:marLeft w:val="0"/>
      <w:marRight w:val="0"/>
      <w:marTop w:val="0"/>
      <w:marBottom w:val="0"/>
      <w:divBdr>
        <w:top w:val="none" w:sz="0" w:space="0" w:color="auto"/>
        <w:left w:val="none" w:sz="0" w:space="0" w:color="auto"/>
        <w:bottom w:val="none" w:sz="0" w:space="0" w:color="auto"/>
        <w:right w:val="none" w:sz="0" w:space="0" w:color="auto"/>
      </w:divBdr>
    </w:div>
    <w:div w:id="218590149">
      <w:bodyDiv w:val="1"/>
      <w:marLeft w:val="0"/>
      <w:marRight w:val="0"/>
      <w:marTop w:val="0"/>
      <w:marBottom w:val="0"/>
      <w:divBdr>
        <w:top w:val="none" w:sz="0" w:space="0" w:color="auto"/>
        <w:left w:val="none" w:sz="0" w:space="0" w:color="auto"/>
        <w:bottom w:val="none" w:sz="0" w:space="0" w:color="auto"/>
        <w:right w:val="none" w:sz="0" w:space="0" w:color="auto"/>
      </w:divBdr>
    </w:div>
    <w:div w:id="219363139">
      <w:bodyDiv w:val="1"/>
      <w:marLeft w:val="0"/>
      <w:marRight w:val="0"/>
      <w:marTop w:val="0"/>
      <w:marBottom w:val="0"/>
      <w:divBdr>
        <w:top w:val="none" w:sz="0" w:space="0" w:color="auto"/>
        <w:left w:val="none" w:sz="0" w:space="0" w:color="auto"/>
        <w:bottom w:val="none" w:sz="0" w:space="0" w:color="auto"/>
        <w:right w:val="none" w:sz="0" w:space="0" w:color="auto"/>
      </w:divBdr>
    </w:div>
    <w:div w:id="222912483">
      <w:bodyDiv w:val="1"/>
      <w:marLeft w:val="0"/>
      <w:marRight w:val="0"/>
      <w:marTop w:val="0"/>
      <w:marBottom w:val="0"/>
      <w:divBdr>
        <w:top w:val="none" w:sz="0" w:space="0" w:color="auto"/>
        <w:left w:val="none" w:sz="0" w:space="0" w:color="auto"/>
        <w:bottom w:val="none" w:sz="0" w:space="0" w:color="auto"/>
        <w:right w:val="none" w:sz="0" w:space="0" w:color="auto"/>
      </w:divBdr>
    </w:div>
    <w:div w:id="250050266">
      <w:bodyDiv w:val="1"/>
      <w:marLeft w:val="0"/>
      <w:marRight w:val="0"/>
      <w:marTop w:val="0"/>
      <w:marBottom w:val="0"/>
      <w:divBdr>
        <w:top w:val="none" w:sz="0" w:space="0" w:color="auto"/>
        <w:left w:val="none" w:sz="0" w:space="0" w:color="auto"/>
        <w:bottom w:val="none" w:sz="0" w:space="0" w:color="auto"/>
        <w:right w:val="none" w:sz="0" w:space="0" w:color="auto"/>
      </w:divBdr>
    </w:div>
    <w:div w:id="255789622">
      <w:bodyDiv w:val="1"/>
      <w:marLeft w:val="0"/>
      <w:marRight w:val="0"/>
      <w:marTop w:val="0"/>
      <w:marBottom w:val="0"/>
      <w:divBdr>
        <w:top w:val="none" w:sz="0" w:space="0" w:color="auto"/>
        <w:left w:val="none" w:sz="0" w:space="0" w:color="auto"/>
        <w:bottom w:val="none" w:sz="0" w:space="0" w:color="auto"/>
        <w:right w:val="none" w:sz="0" w:space="0" w:color="auto"/>
      </w:divBdr>
    </w:div>
    <w:div w:id="286620187">
      <w:bodyDiv w:val="1"/>
      <w:marLeft w:val="0"/>
      <w:marRight w:val="0"/>
      <w:marTop w:val="0"/>
      <w:marBottom w:val="0"/>
      <w:divBdr>
        <w:top w:val="none" w:sz="0" w:space="0" w:color="auto"/>
        <w:left w:val="none" w:sz="0" w:space="0" w:color="auto"/>
        <w:bottom w:val="none" w:sz="0" w:space="0" w:color="auto"/>
        <w:right w:val="none" w:sz="0" w:space="0" w:color="auto"/>
      </w:divBdr>
    </w:div>
    <w:div w:id="395981379">
      <w:bodyDiv w:val="1"/>
      <w:marLeft w:val="0"/>
      <w:marRight w:val="0"/>
      <w:marTop w:val="0"/>
      <w:marBottom w:val="0"/>
      <w:divBdr>
        <w:top w:val="none" w:sz="0" w:space="0" w:color="auto"/>
        <w:left w:val="none" w:sz="0" w:space="0" w:color="auto"/>
        <w:bottom w:val="none" w:sz="0" w:space="0" w:color="auto"/>
        <w:right w:val="none" w:sz="0" w:space="0" w:color="auto"/>
      </w:divBdr>
    </w:div>
    <w:div w:id="408962540">
      <w:bodyDiv w:val="1"/>
      <w:marLeft w:val="0"/>
      <w:marRight w:val="0"/>
      <w:marTop w:val="0"/>
      <w:marBottom w:val="0"/>
      <w:divBdr>
        <w:top w:val="none" w:sz="0" w:space="0" w:color="auto"/>
        <w:left w:val="none" w:sz="0" w:space="0" w:color="auto"/>
        <w:bottom w:val="none" w:sz="0" w:space="0" w:color="auto"/>
        <w:right w:val="none" w:sz="0" w:space="0" w:color="auto"/>
      </w:divBdr>
    </w:div>
    <w:div w:id="513612971">
      <w:bodyDiv w:val="1"/>
      <w:marLeft w:val="0"/>
      <w:marRight w:val="0"/>
      <w:marTop w:val="0"/>
      <w:marBottom w:val="0"/>
      <w:divBdr>
        <w:top w:val="none" w:sz="0" w:space="0" w:color="auto"/>
        <w:left w:val="none" w:sz="0" w:space="0" w:color="auto"/>
        <w:bottom w:val="none" w:sz="0" w:space="0" w:color="auto"/>
        <w:right w:val="none" w:sz="0" w:space="0" w:color="auto"/>
      </w:divBdr>
    </w:div>
    <w:div w:id="536234581">
      <w:bodyDiv w:val="1"/>
      <w:marLeft w:val="0"/>
      <w:marRight w:val="0"/>
      <w:marTop w:val="0"/>
      <w:marBottom w:val="0"/>
      <w:divBdr>
        <w:top w:val="none" w:sz="0" w:space="0" w:color="auto"/>
        <w:left w:val="none" w:sz="0" w:space="0" w:color="auto"/>
        <w:bottom w:val="none" w:sz="0" w:space="0" w:color="auto"/>
        <w:right w:val="none" w:sz="0" w:space="0" w:color="auto"/>
      </w:divBdr>
    </w:div>
    <w:div w:id="581257436">
      <w:bodyDiv w:val="1"/>
      <w:marLeft w:val="0"/>
      <w:marRight w:val="0"/>
      <w:marTop w:val="0"/>
      <w:marBottom w:val="0"/>
      <w:divBdr>
        <w:top w:val="none" w:sz="0" w:space="0" w:color="auto"/>
        <w:left w:val="none" w:sz="0" w:space="0" w:color="auto"/>
        <w:bottom w:val="none" w:sz="0" w:space="0" w:color="auto"/>
        <w:right w:val="none" w:sz="0" w:space="0" w:color="auto"/>
      </w:divBdr>
    </w:div>
    <w:div w:id="657729427">
      <w:bodyDiv w:val="1"/>
      <w:marLeft w:val="0"/>
      <w:marRight w:val="0"/>
      <w:marTop w:val="0"/>
      <w:marBottom w:val="0"/>
      <w:divBdr>
        <w:top w:val="none" w:sz="0" w:space="0" w:color="auto"/>
        <w:left w:val="none" w:sz="0" w:space="0" w:color="auto"/>
        <w:bottom w:val="none" w:sz="0" w:space="0" w:color="auto"/>
        <w:right w:val="none" w:sz="0" w:space="0" w:color="auto"/>
      </w:divBdr>
    </w:div>
    <w:div w:id="658659669">
      <w:bodyDiv w:val="1"/>
      <w:marLeft w:val="0"/>
      <w:marRight w:val="0"/>
      <w:marTop w:val="0"/>
      <w:marBottom w:val="0"/>
      <w:divBdr>
        <w:top w:val="none" w:sz="0" w:space="0" w:color="auto"/>
        <w:left w:val="none" w:sz="0" w:space="0" w:color="auto"/>
        <w:bottom w:val="none" w:sz="0" w:space="0" w:color="auto"/>
        <w:right w:val="none" w:sz="0" w:space="0" w:color="auto"/>
      </w:divBdr>
    </w:div>
    <w:div w:id="728308119">
      <w:bodyDiv w:val="1"/>
      <w:marLeft w:val="0"/>
      <w:marRight w:val="0"/>
      <w:marTop w:val="0"/>
      <w:marBottom w:val="0"/>
      <w:divBdr>
        <w:top w:val="none" w:sz="0" w:space="0" w:color="auto"/>
        <w:left w:val="none" w:sz="0" w:space="0" w:color="auto"/>
        <w:bottom w:val="none" w:sz="0" w:space="0" w:color="auto"/>
        <w:right w:val="none" w:sz="0" w:space="0" w:color="auto"/>
      </w:divBdr>
    </w:div>
    <w:div w:id="754595689">
      <w:bodyDiv w:val="1"/>
      <w:marLeft w:val="0"/>
      <w:marRight w:val="0"/>
      <w:marTop w:val="0"/>
      <w:marBottom w:val="0"/>
      <w:divBdr>
        <w:top w:val="none" w:sz="0" w:space="0" w:color="auto"/>
        <w:left w:val="none" w:sz="0" w:space="0" w:color="auto"/>
        <w:bottom w:val="none" w:sz="0" w:space="0" w:color="auto"/>
        <w:right w:val="none" w:sz="0" w:space="0" w:color="auto"/>
      </w:divBdr>
    </w:div>
    <w:div w:id="776481351">
      <w:bodyDiv w:val="1"/>
      <w:marLeft w:val="0"/>
      <w:marRight w:val="0"/>
      <w:marTop w:val="0"/>
      <w:marBottom w:val="0"/>
      <w:divBdr>
        <w:top w:val="none" w:sz="0" w:space="0" w:color="auto"/>
        <w:left w:val="none" w:sz="0" w:space="0" w:color="auto"/>
        <w:bottom w:val="none" w:sz="0" w:space="0" w:color="auto"/>
        <w:right w:val="none" w:sz="0" w:space="0" w:color="auto"/>
      </w:divBdr>
    </w:div>
    <w:div w:id="787162197">
      <w:bodyDiv w:val="1"/>
      <w:marLeft w:val="0"/>
      <w:marRight w:val="0"/>
      <w:marTop w:val="0"/>
      <w:marBottom w:val="0"/>
      <w:divBdr>
        <w:top w:val="none" w:sz="0" w:space="0" w:color="auto"/>
        <w:left w:val="none" w:sz="0" w:space="0" w:color="auto"/>
        <w:bottom w:val="none" w:sz="0" w:space="0" w:color="auto"/>
        <w:right w:val="none" w:sz="0" w:space="0" w:color="auto"/>
      </w:divBdr>
    </w:div>
    <w:div w:id="805200616">
      <w:bodyDiv w:val="1"/>
      <w:marLeft w:val="0"/>
      <w:marRight w:val="0"/>
      <w:marTop w:val="0"/>
      <w:marBottom w:val="0"/>
      <w:divBdr>
        <w:top w:val="none" w:sz="0" w:space="0" w:color="auto"/>
        <w:left w:val="none" w:sz="0" w:space="0" w:color="auto"/>
        <w:bottom w:val="none" w:sz="0" w:space="0" w:color="auto"/>
        <w:right w:val="none" w:sz="0" w:space="0" w:color="auto"/>
      </w:divBdr>
    </w:div>
    <w:div w:id="839736034">
      <w:bodyDiv w:val="1"/>
      <w:marLeft w:val="0"/>
      <w:marRight w:val="0"/>
      <w:marTop w:val="0"/>
      <w:marBottom w:val="0"/>
      <w:divBdr>
        <w:top w:val="none" w:sz="0" w:space="0" w:color="auto"/>
        <w:left w:val="none" w:sz="0" w:space="0" w:color="auto"/>
        <w:bottom w:val="none" w:sz="0" w:space="0" w:color="auto"/>
        <w:right w:val="none" w:sz="0" w:space="0" w:color="auto"/>
      </w:divBdr>
    </w:div>
    <w:div w:id="915672730">
      <w:bodyDiv w:val="1"/>
      <w:marLeft w:val="0"/>
      <w:marRight w:val="0"/>
      <w:marTop w:val="0"/>
      <w:marBottom w:val="0"/>
      <w:divBdr>
        <w:top w:val="none" w:sz="0" w:space="0" w:color="auto"/>
        <w:left w:val="none" w:sz="0" w:space="0" w:color="auto"/>
        <w:bottom w:val="none" w:sz="0" w:space="0" w:color="auto"/>
        <w:right w:val="none" w:sz="0" w:space="0" w:color="auto"/>
      </w:divBdr>
    </w:div>
    <w:div w:id="930428185">
      <w:bodyDiv w:val="1"/>
      <w:marLeft w:val="0"/>
      <w:marRight w:val="0"/>
      <w:marTop w:val="0"/>
      <w:marBottom w:val="0"/>
      <w:divBdr>
        <w:top w:val="none" w:sz="0" w:space="0" w:color="auto"/>
        <w:left w:val="none" w:sz="0" w:space="0" w:color="auto"/>
        <w:bottom w:val="none" w:sz="0" w:space="0" w:color="auto"/>
        <w:right w:val="none" w:sz="0" w:space="0" w:color="auto"/>
      </w:divBdr>
    </w:div>
    <w:div w:id="965159179">
      <w:bodyDiv w:val="1"/>
      <w:marLeft w:val="0"/>
      <w:marRight w:val="0"/>
      <w:marTop w:val="0"/>
      <w:marBottom w:val="0"/>
      <w:divBdr>
        <w:top w:val="none" w:sz="0" w:space="0" w:color="auto"/>
        <w:left w:val="none" w:sz="0" w:space="0" w:color="auto"/>
        <w:bottom w:val="none" w:sz="0" w:space="0" w:color="auto"/>
        <w:right w:val="none" w:sz="0" w:space="0" w:color="auto"/>
      </w:divBdr>
    </w:div>
    <w:div w:id="976489334">
      <w:bodyDiv w:val="1"/>
      <w:marLeft w:val="0"/>
      <w:marRight w:val="0"/>
      <w:marTop w:val="0"/>
      <w:marBottom w:val="0"/>
      <w:divBdr>
        <w:top w:val="none" w:sz="0" w:space="0" w:color="auto"/>
        <w:left w:val="none" w:sz="0" w:space="0" w:color="auto"/>
        <w:bottom w:val="none" w:sz="0" w:space="0" w:color="auto"/>
        <w:right w:val="none" w:sz="0" w:space="0" w:color="auto"/>
      </w:divBdr>
    </w:div>
    <w:div w:id="982082292">
      <w:bodyDiv w:val="1"/>
      <w:marLeft w:val="0"/>
      <w:marRight w:val="0"/>
      <w:marTop w:val="0"/>
      <w:marBottom w:val="0"/>
      <w:divBdr>
        <w:top w:val="none" w:sz="0" w:space="0" w:color="auto"/>
        <w:left w:val="none" w:sz="0" w:space="0" w:color="auto"/>
        <w:bottom w:val="none" w:sz="0" w:space="0" w:color="auto"/>
        <w:right w:val="none" w:sz="0" w:space="0" w:color="auto"/>
      </w:divBdr>
    </w:div>
    <w:div w:id="991759029">
      <w:bodyDiv w:val="1"/>
      <w:marLeft w:val="0"/>
      <w:marRight w:val="0"/>
      <w:marTop w:val="0"/>
      <w:marBottom w:val="0"/>
      <w:divBdr>
        <w:top w:val="none" w:sz="0" w:space="0" w:color="auto"/>
        <w:left w:val="none" w:sz="0" w:space="0" w:color="auto"/>
        <w:bottom w:val="none" w:sz="0" w:space="0" w:color="auto"/>
        <w:right w:val="none" w:sz="0" w:space="0" w:color="auto"/>
      </w:divBdr>
    </w:div>
    <w:div w:id="1083450745">
      <w:bodyDiv w:val="1"/>
      <w:marLeft w:val="0"/>
      <w:marRight w:val="0"/>
      <w:marTop w:val="0"/>
      <w:marBottom w:val="0"/>
      <w:divBdr>
        <w:top w:val="none" w:sz="0" w:space="0" w:color="auto"/>
        <w:left w:val="none" w:sz="0" w:space="0" w:color="auto"/>
        <w:bottom w:val="none" w:sz="0" w:space="0" w:color="auto"/>
        <w:right w:val="none" w:sz="0" w:space="0" w:color="auto"/>
      </w:divBdr>
    </w:div>
    <w:div w:id="1152024473">
      <w:bodyDiv w:val="1"/>
      <w:marLeft w:val="0"/>
      <w:marRight w:val="0"/>
      <w:marTop w:val="0"/>
      <w:marBottom w:val="0"/>
      <w:divBdr>
        <w:top w:val="none" w:sz="0" w:space="0" w:color="auto"/>
        <w:left w:val="none" w:sz="0" w:space="0" w:color="auto"/>
        <w:bottom w:val="none" w:sz="0" w:space="0" w:color="auto"/>
        <w:right w:val="none" w:sz="0" w:space="0" w:color="auto"/>
      </w:divBdr>
    </w:div>
    <w:div w:id="1161048203">
      <w:bodyDiv w:val="1"/>
      <w:marLeft w:val="0"/>
      <w:marRight w:val="0"/>
      <w:marTop w:val="0"/>
      <w:marBottom w:val="0"/>
      <w:divBdr>
        <w:top w:val="none" w:sz="0" w:space="0" w:color="auto"/>
        <w:left w:val="none" w:sz="0" w:space="0" w:color="auto"/>
        <w:bottom w:val="none" w:sz="0" w:space="0" w:color="auto"/>
        <w:right w:val="none" w:sz="0" w:space="0" w:color="auto"/>
      </w:divBdr>
    </w:div>
    <w:div w:id="1178037858">
      <w:bodyDiv w:val="1"/>
      <w:marLeft w:val="0"/>
      <w:marRight w:val="0"/>
      <w:marTop w:val="0"/>
      <w:marBottom w:val="0"/>
      <w:divBdr>
        <w:top w:val="none" w:sz="0" w:space="0" w:color="auto"/>
        <w:left w:val="none" w:sz="0" w:space="0" w:color="auto"/>
        <w:bottom w:val="none" w:sz="0" w:space="0" w:color="auto"/>
        <w:right w:val="none" w:sz="0" w:space="0" w:color="auto"/>
      </w:divBdr>
    </w:div>
    <w:div w:id="1233353086">
      <w:bodyDiv w:val="1"/>
      <w:marLeft w:val="0"/>
      <w:marRight w:val="0"/>
      <w:marTop w:val="0"/>
      <w:marBottom w:val="0"/>
      <w:divBdr>
        <w:top w:val="none" w:sz="0" w:space="0" w:color="auto"/>
        <w:left w:val="none" w:sz="0" w:space="0" w:color="auto"/>
        <w:bottom w:val="none" w:sz="0" w:space="0" w:color="auto"/>
        <w:right w:val="none" w:sz="0" w:space="0" w:color="auto"/>
      </w:divBdr>
    </w:div>
    <w:div w:id="1242451061">
      <w:bodyDiv w:val="1"/>
      <w:marLeft w:val="0"/>
      <w:marRight w:val="0"/>
      <w:marTop w:val="0"/>
      <w:marBottom w:val="0"/>
      <w:divBdr>
        <w:top w:val="none" w:sz="0" w:space="0" w:color="auto"/>
        <w:left w:val="none" w:sz="0" w:space="0" w:color="auto"/>
        <w:bottom w:val="none" w:sz="0" w:space="0" w:color="auto"/>
        <w:right w:val="none" w:sz="0" w:space="0" w:color="auto"/>
      </w:divBdr>
    </w:div>
    <w:div w:id="1280408691">
      <w:bodyDiv w:val="1"/>
      <w:marLeft w:val="0"/>
      <w:marRight w:val="0"/>
      <w:marTop w:val="0"/>
      <w:marBottom w:val="0"/>
      <w:divBdr>
        <w:top w:val="none" w:sz="0" w:space="0" w:color="auto"/>
        <w:left w:val="none" w:sz="0" w:space="0" w:color="auto"/>
        <w:bottom w:val="none" w:sz="0" w:space="0" w:color="auto"/>
        <w:right w:val="none" w:sz="0" w:space="0" w:color="auto"/>
      </w:divBdr>
    </w:div>
    <w:div w:id="1289749858">
      <w:bodyDiv w:val="1"/>
      <w:marLeft w:val="0"/>
      <w:marRight w:val="0"/>
      <w:marTop w:val="0"/>
      <w:marBottom w:val="0"/>
      <w:divBdr>
        <w:top w:val="none" w:sz="0" w:space="0" w:color="auto"/>
        <w:left w:val="none" w:sz="0" w:space="0" w:color="auto"/>
        <w:bottom w:val="none" w:sz="0" w:space="0" w:color="auto"/>
        <w:right w:val="none" w:sz="0" w:space="0" w:color="auto"/>
      </w:divBdr>
    </w:div>
    <w:div w:id="1331057056">
      <w:bodyDiv w:val="1"/>
      <w:marLeft w:val="0"/>
      <w:marRight w:val="0"/>
      <w:marTop w:val="0"/>
      <w:marBottom w:val="0"/>
      <w:divBdr>
        <w:top w:val="none" w:sz="0" w:space="0" w:color="auto"/>
        <w:left w:val="none" w:sz="0" w:space="0" w:color="auto"/>
        <w:bottom w:val="none" w:sz="0" w:space="0" w:color="auto"/>
        <w:right w:val="none" w:sz="0" w:space="0" w:color="auto"/>
      </w:divBdr>
    </w:div>
    <w:div w:id="1356537485">
      <w:bodyDiv w:val="1"/>
      <w:marLeft w:val="0"/>
      <w:marRight w:val="0"/>
      <w:marTop w:val="0"/>
      <w:marBottom w:val="0"/>
      <w:divBdr>
        <w:top w:val="none" w:sz="0" w:space="0" w:color="auto"/>
        <w:left w:val="none" w:sz="0" w:space="0" w:color="auto"/>
        <w:bottom w:val="none" w:sz="0" w:space="0" w:color="auto"/>
        <w:right w:val="none" w:sz="0" w:space="0" w:color="auto"/>
      </w:divBdr>
    </w:div>
    <w:div w:id="1420904864">
      <w:bodyDiv w:val="1"/>
      <w:marLeft w:val="0"/>
      <w:marRight w:val="0"/>
      <w:marTop w:val="0"/>
      <w:marBottom w:val="0"/>
      <w:divBdr>
        <w:top w:val="none" w:sz="0" w:space="0" w:color="auto"/>
        <w:left w:val="none" w:sz="0" w:space="0" w:color="auto"/>
        <w:bottom w:val="none" w:sz="0" w:space="0" w:color="auto"/>
        <w:right w:val="none" w:sz="0" w:space="0" w:color="auto"/>
      </w:divBdr>
    </w:div>
    <w:div w:id="1578638047">
      <w:bodyDiv w:val="1"/>
      <w:marLeft w:val="0"/>
      <w:marRight w:val="0"/>
      <w:marTop w:val="0"/>
      <w:marBottom w:val="0"/>
      <w:divBdr>
        <w:top w:val="none" w:sz="0" w:space="0" w:color="auto"/>
        <w:left w:val="none" w:sz="0" w:space="0" w:color="auto"/>
        <w:bottom w:val="none" w:sz="0" w:space="0" w:color="auto"/>
        <w:right w:val="none" w:sz="0" w:space="0" w:color="auto"/>
      </w:divBdr>
    </w:div>
    <w:div w:id="1600674775">
      <w:bodyDiv w:val="1"/>
      <w:marLeft w:val="0"/>
      <w:marRight w:val="0"/>
      <w:marTop w:val="0"/>
      <w:marBottom w:val="0"/>
      <w:divBdr>
        <w:top w:val="none" w:sz="0" w:space="0" w:color="auto"/>
        <w:left w:val="none" w:sz="0" w:space="0" w:color="auto"/>
        <w:bottom w:val="none" w:sz="0" w:space="0" w:color="auto"/>
        <w:right w:val="none" w:sz="0" w:space="0" w:color="auto"/>
      </w:divBdr>
    </w:div>
    <w:div w:id="1622540314">
      <w:bodyDiv w:val="1"/>
      <w:marLeft w:val="0"/>
      <w:marRight w:val="0"/>
      <w:marTop w:val="0"/>
      <w:marBottom w:val="0"/>
      <w:divBdr>
        <w:top w:val="none" w:sz="0" w:space="0" w:color="auto"/>
        <w:left w:val="none" w:sz="0" w:space="0" w:color="auto"/>
        <w:bottom w:val="none" w:sz="0" w:space="0" w:color="auto"/>
        <w:right w:val="none" w:sz="0" w:space="0" w:color="auto"/>
      </w:divBdr>
    </w:div>
    <w:div w:id="1712732436">
      <w:bodyDiv w:val="1"/>
      <w:marLeft w:val="0"/>
      <w:marRight w:val="0"/>
      <w:marTop w:val="0"/>
      <w:marBottom w:val="0"/>
      <w:divBdr>
        <w:top w:val="none" w:sz="0" w:space="0" w:color="auto"/>
        <w:left w:val="none" w:sz="0" w:space="0" w:color="auto"/>
        <w:bottom w:val="none" w:sz="0" w:space="0" w:color="auto"/>
        <w:right w:val="none" w:sz="0" w:space="0" w:color="auto"/>
      </w:divBdr>
    </w:div>
    <w:div w:id="1747454566">
      <w:bodyDiv w:val="1"/>
      <w:marLeft w:val="0"/>
      <w:marRight w:val="0"/>
      <w:marTop w:val="0"/>
      <w:marBottom w:val="0"/>
      <w:divBdr>
        <w:top w:val="none" w:sz="0" w:space="0" w:color="auto"/>
        <w:left w:val="none" w:sz="0" w:space="0" w:color="auto"/>
        <w:bottom w:val="none" w:sz="0" w:space="0" w:color="auto"/>
        <w:right w:val="none" w:sz="0" w:space="0" w:color="auto"/>
      </w:divBdr>
    </w:div>
    <w:div w:id="1778479899">
      <w:bodyDiv w:val="1"/>
      <w:marLeft w:val="0"/>
      <w:marRight w:val="0"/>
      <w:marTop w:val="0"/>
      <w:marBottom w:val="0"/>
      <w:divBdr>
        <w:top w:val="none" w:sz="0" w:space="0" w:color="auto"/>
        <w:left w:val="none" w:sz="0" w:space="0" w:color="auto"/>
        <w:bottom w:val="none" w:sz="0" w:space="0" w:color="auto"/>
        <w:right w:val="none" w:sz="0" w:space="0" w:color="auto"/>
      </w:divBdr>
      <w:divsChild>
        <w:div w:id="568613088">
          <w:marLeft w:val="0"/>
          <w:marRight w:val="0"/>
          <w:marTop w:val="120"/>
          <w:marBottom w:val="0"/>
          <w:divBdr>
            <w:top w:val="none" w:sz="0" w:space="0" w:color="auto"/>
            <w:left w:val="none" w:sz="0" w:space="0" w:color="auto"/>
            <w:bottom w:val="none" w:sz="0" w:space="0" w:color="auto"/>
            <w:right w:val="none" w:sz="0" w:space="0" w:color="auto"/>
          </w:divBdr>
          <w:divsChild>
            <w:div w:id="480002727">
              <w:marLeft w:val="0"/>
              <w:marRight w:val="0"/>
              <w:marTop w:val="0"/>
              <w:marBottom w:val="0"/>
              <w:divBdr>
                <w:top w:val="none" w:sz="0" w:space="0" w:color="auto"/>
                <w:left w:val="none" w:sz="0" w:space="0" w:color="auto"/>
                <w:bottom w:val="none" w:sz="0" w:space="0" w:color="auto"/>
                <w:right w:val="none" w:sz="0" w:space="0" w:color="auto"/>
              </w:divBdr>
            </w:div>
          </w:divsChild>
        </w:div>
        <w:div w:id="2117559172">
          <w:marLeft w:val="0"/>
          <w:marRight w:val="0"/>
          <w:marTop w:val="120"/>
          <w:marBottom w:val="0"/>
          <w:divBdr>
            <w:top w:val="none" w:sz="0" w:space="0" w:color="auto"/>
            <w:left w:val="none" w:sz="0" w:space="0" w:color="auto"/>
            <w:bottom w:val="none" w:sz="0" w:space="0" w:color="auto"/>
            <w:right w:val="none" w:sz="0" w:space="0" w:color="auto"/>
          </w:divBdr>
          <w:divsChild>
            <w:div w:id="8850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5778">
      <w:bodyDiv w:val="1"/>
      <w:marLeft w:val="0"/>
      <w:marRight w:val="0"/>
      <w:marTop w:val="0"/>
      <w:marBottom w:val="0"/>
      <w:divBdr>
        <w:top w:val="none" w:sz="0" w:space="0" w:color="auto"/>
        <w:left w:val="none" w:sz="0" w:space="0" w:color="auto"/>
        <w:bottom w:val="none" w:sz="0" w:space="0" w:color="auto"/>
        <w:right w:val="none" w:sz="0" w:space="0" w:color="auto"/>
      </w:divBdr>
    </w:div>
    <w:div w:id="1803769327">
      <w:bodyDiv w:val="1"/>
      <w:marLeft w:val="0"/>
      <w:marRight w:val="0"/>
      <w:marTop w:val="0"/>
      <w:marBottom w:val="0"/>
      <w:divBdr>
        <w:top w:val="none" w:sz="0" w:space="0" w:color="auto"/>
        <w:left w:val="none" w:sz="0" w:space="0" w:color="auto"/>
        <w:bottom w:val="none" w:sz="0" w:space="0" w:color="auto"/>
        <w:right w:val="none" w:sz="0" w:space="0" w:color="auto"/>
      </w:divBdr>
    </w:div>
    <w:div w:id="1889680111">
      <w:bodyDiv w:val="1"/>
      <w:marLeft w:val="0"/>
      <w:marRight w:val="0"/>
      <w:marTop w:val="0"/>
      <w:marBottom w:val="0"/>
      <w:divBdr>
        <w:top w:val="none" w:sz="0" w:space="0" w:color="auto"/>
        <w:left w:val="none" w:sz="0" w:space="0" w:color="auto"/>
        <w:bottom w:val="none" w:sz="0" w:space="0" w:color="auto"/>
        <w:right w:val="none" w:sz="0" w:space="0" w:color="auto"/>
      </w:divBdr>
    </w:div>
    <w:div w:id="1895044331">
      <w:bodyDiv w:val="1"/>
      <w:marLeft w:val="0"/>
      <w:marRight w:val="0"/>
      <w:marTop w:val="0"/>
      <w:marBottom w:val="0"/>
      <w:divBdr>
        <w:top w:val="none" w:sz="0" w:space="0" w:color="auto"/>
        <w:left w:val="none" w:sz="0" w:space="0" w:color="auto"/>
        <w:bottom w:val="none" w:sz="0" w:space="0" w:color="auto"/>
        <w:right w:val="none" w:sz="0" w:space="0" w:color="auto"/>
      </w:divBdr>
    </w:div>
    <w:div w:id="1903448662">
      <w:bodyDiv w:val="1"/>
      <w:marLeft w:val="0"/>
      <w:marRight w:val="0"/>
      <w:marTop w:val="0"/>
      <w:marBottom w:val="0"/>
      <w:divBdr>
        <w:top w:val="none" w:sz="0" w:space="0" w:color="auto"/>
        <w:left w:val="none" w:sz="0" w:space="0" w:color="auto"/>
        <w:bottom w:val="none" w:sz="0" w:space="0" w:color="auto"/>
        <w:right w:val="none" w:sz="0" w:space="0" w:color="auto"/>
      </w:divBdr>
    </w:div>
    <w:div w:id="1926264601">
      <w:bodyDiv w:val="1"/>
      <w:marLeft w:val="0"/>
      <w:marRight w:val="0"/>
      <w:marTop w:val="0"/>
      <w:marBottom w:val="0"/>
      <w:divBdr>
        <w:top w:val="none" w:sz="0" w:space="0" w:color="auto"/>
        <w:left w:val="none" w:sz="0" w:space="0" w:color="auto"/>
        <w:bottom w:val="none" w:sz="0" w:space="0" w:color="auto"/>
        <w:right w:val="none" w:sz="0" w:space="0" w:color="auto"/>
      </w:divBdr>
    </w:div>
    <w:div w:id="2019886643">
      <w:bodyDiv w:val="1"/>
      <w:marLeft w:val="0"/>
      <w:marRight w:val="0"/>
      <w:marTop w:val="0"/>
      <w:marBottom w:val="0"/>
      <w:divBdr>
        <w:top w:val="none" w:sz="0" w:space="0" w:color="auto"/>
        <w:left w:val="none" w:sz="0" w:space="0" w:color="auto"/>
        <w:bottom w:val="none" w:sz="0" w:space="0" w:color="auto"/>
        <w:right w:val="none" w:sz="0" w:space="0" w:color="auto"/>
      </w:divBdr>
    </w:div>
    <w:div w:id="2032953239">
      <w:bodyDiv w:val="1"/>
      <w:marLeft w:val="0"/>
      <w:marRight w:val="0"/>
      <w:marTop w:val="0"/>
      <w:marBottom w:val="0"/>
      <w:divBdr>
        <w:top w:val="none" w:sz="0" w:space="0" w:color="auto"/>
        <w:left w:val="none" w:sz="0" w:space="0" w:color="auto"/>
        <w:bottom w:val="none" w:sz="0" w:space="0" w:color="auto"/>
        <w:right w:val="none" w:sz="0" w:space="0" w:color="auto"/>
      </w:divBdr>
    </w:div>
    <w:div w:id="2066296111">
      <w:bodyDiv w:val="1"/>
      <w:marLeft w:val="0"/>
      <w:marRight w:val="0"/>
      <w:marTop w:val="0"/>
      <w:marBottom w:val="0"/>
      <w:divBdr>
        <w:top w:val="none" w:sz="0" w:space="0" w:color="auto"/>
        <w:left w:val="none" w:sz="0" w:space="0" w:color="auto"/>
        <w:bottom w:val="none" w:sz="0" w:space="0" w:color="auto"/>
        <w:right w:val="none" w:sz="0" w:space="0" w:color="auto"/>
      </w:divBdr>
    </w:div>
    <w:div w:id="2099711513">
      <w:bodyDiv w:val="1"/>
      <w:marLeft w:val="0"/>
      <w:marRight w:val="0"/>
      <w:marTop w:val="0"/>
      <w:marBottom w:val="0"/>
      <w:divBdr>
        <w:top w:val="none" w:sz="0" w:space="0" w:color="auto"/>
        <w:left w:val="none" w:sz="0" w:space="0" w:color="auto"/>
        <w:bottom w:val="none" w:sz="0" w:space="0" w:color="auto"/>
        <w:right w:val="none" w:sz="0" w:space="0" w:color="auto"/>
      </w:divBdr>
    </w:div>
    <w:div w:id="21454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nogovi.sport.gov.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70CF-FC3D-46B6-BA31-AECD2F78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24</Pages>
  <Words>6662</Words>
  <Characters>37979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274</cp:revision>
  <cp:lastPrinted>2026-06-11T07:32:00Z</cp:lastPrinted>
  <dcterms:created xsi:type="dcterms:W3CDTF">2026-06-09T11:09:00Z</dcterms:created>
  <dcterms:modified xsi:type="dcterms:W3CDTF">2026-06-23T05:34:00Z</dcterms:modified>
</cp:coreProperties>
</file>